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78" w:rsidRDefault="00CC5F78" w:rsidP="00CC5F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282342" cy="643738"/>
            <wp:effectExtent l="0" t="0" r="3810" b="4445"/>
            <wp:docPr id="1" name="Obraz 1" descr="C:\Users\user\Desktop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92" cy="64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8D19B75" wp14:editId="7C45BD54">
            <wp:extent cx="2062886" cy="877824"/>
            <wp:effectExtent l="0" t="0" r="0" b="0"/>
            <wp:docPr id="2" name="Obraz 2" descr="C:\Users\user\Desktop\WEk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Ekon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C5F78" w:rsidRDefault="00CC5F78" w:rsidP="008B0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D2B" w:rsidRPr="00763158" w:rsidRDefault="00F30D09" w:rsidP="008B0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158">
        <w:rPr>
          <w:rFonts w:ascii="Times New Roman" w:hAnsi="Times New Roman" w:cs="Times New Roman"/>
          <w:b/>
          <w:sz w:val="32"/>
          <w:szCs w:val="32"/>
        </w:rPr>
        <w:t xml:space="preserve">STUDIUM PRZYPADKU </w:t>
      </w:r>
    </w:p>
    <w:p w:rsidR="00F30D09" w:rsidRPr="00763158" w:rsidRDefault="00F30D09" w:rsidP="00F30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DB5">
        <w:rPr>
          <w:rFonts w:ascii="Times New Roman" w:hAnsi="Times New Roman" w:cs="Times New Roman"/>
          <w:b/>
          <w:sz w:val="32"/>
          <w:szCs w:val="32"/>
        </w:rPr>
        <w:t>„</w:t>
      </w:r>
      <w:r w:rsidR="00F72DB5" w:rsidRPr="00F72DB5">
        <w:rPr>
          <w:rFonts w:ascii="Times New Roman" w:hAnsi="Times New Roman" w:cs="Times New Roman"/>
          <w:b/>
          <w:sz w:val="32"/>
          <w:szCs w:val="32"/>
        </w:rPr>
        <w:t>IBIS ZOO</w:t>
      </w:r>
      <w:r w:rsidRPr="00F72DB5">
        <w:rPr>
          <w:rFonts w:ascii="Times New Roman" w:hAnsi="Times New Roman" w:cs="Times New Roman"/>
          <w:b/>
          <w:sz w:val="32"/>
          <w:szCs w:val="32"/>
        </w:rPr>
        <w:t xml:space="preserve">” </w:t>
      </w:r>
      <w:proofErr w:type="spellStart"/>
      <w:r w:rsidRPr="00F72DB5">
        <w:rPr>
          <w:rFonts w:ascii="Times New Roman" w:hAnsi="Times New Roman" w:cs="Times New Roman"/>
          <w:b/>
          <w:sz w:val="32"/>
          <w:szCs w:val="32"/>
        </w:rPr>
        <w:t>case</w:t>
      </w:r>
      <w:proofErr w:type="spellEnd"/>
      <w:r w:rsidRPr="007631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3158">
        <w:rPr>
          <w:rFonts w:ascii="Times New Roman" w:hAnsi="Times New Roman" w:cs="Times New Roman"/>
          <w:b/>
          <w:sz w:val="32"/>
          <w:szCs w:val="32"/>
        </w:rPr>
        <w:t>study</w:t>
      </w:r>
      <w:proofErr w:type="spellEnd"/>
    </w:p>
    <w:p w:rsidR="008B0E01" w:rsidRDefault="008B0E01" w:rsidP="008B0E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2DB5" w:rsidRPr="00F72DB5" w:rsidRDefault="00F30D09" w:rsidP="00F9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2DB5" w:rsidRPr="00F72DB5">
        <w:rPr>
          <w:rFonts w:ascii="Times New Roman" w:hAnsi="Times New Roman" w:cs="Times New Roman"/>
          <w:sz w:val="24"/>
          <w:szCs w:val="24"/>
        </w:rPr>
        <w:t>W waszym mieście od dawna działa zoo. Nazywa się Ibis Zoo i nikt nie pamięta, kto wymyślił taką nazwę. Zoo należy do miasta i jest zarządzane przez W</w:t>
      </w:r>
      <w:r w:rsidR="00F72DB5" w:rsidRPr="00F72DB5">
        <w:rPr>
          <w:rFonts w:ascii="Times New Roman" w:hAnsi="Times New Roman" w:cs="Times New Roman"/>
          <w:sz w:val="24"/>
          <w:szCs w:val="24"/>
        </w:rPr>
        <w:t>y</w:t>
      </w:r>
      <w:r w:rsidR="00F72DB5" w:rsidRPr="00F72DB5">
        <w:rPr>
          <w:rFonts w:ascii="Times New Roman" w:hAnsi="Times New Roman" w:cs="Times New Roman"/>
          <w:sz w:val="24"/>
          <w:szCs w:val="24"/>
        </w:rPr>
        <w:t xml:space="preserve">dział ds. Zieleni. </w:t>
      </w:r>
    </w:p>
    <w:p w:rsidR="00F72DB5" w:rsidRPr="00F72DB5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B5">
        <w:rPr>
          <w:rFonts w:ascii="Times New Roman" w:hAnsi="Times New Roman" w:cs="Times New Roman"/>
          <w:sz w:val="24"/>
          <w:szCs w:val="24"/>
        </w:rPr>
        <w:t xml:space="preserve">Zoo jest zlokalizowane dość daleko od centrum. Nie ma tu stałej komunikacji miejskiej, tylko </w:t>
      </w:r>
      <w:proofErr w:type="spellStart"/>
      <w:r w:rsidRPr="00F72DB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F72DB5">
        <w:rPr>
          <w:rFonts w:ascii="Times New Roman" w:hAnsi="Times New Roman" w:cs="Times New Roman"/>
          <w:sz w:val="24"/>
          <w:szCs w:val="24"/>
        </w:rPr>
        <w:t xml:space="preserve"> zamawiany na życzenie grup. Można tu dojechać indywidualnie, ale przestrzeń parki</w:t>
      </w:r>
      <w:r w:rsidRPr="00F72DB5">
        <w:rPr>
          <w:rFonts w:ascii="Times New Roman" w:hAnsi="Times New Roman" w:cs="Times New Roman"/>
          <w:sz w:val="24"/>
          <w:szCs w:val="24"/>
        </w:rPr>
        <w:t>n</w:t>
      </w:r>
      <w:r w:rsidRPr="00F72DB5">
        <w:rPr>
          <w:rFonts w:ascii="Times New Roman" w:hAnsi="Times New Roman" w:cs="Times New Roman"/>
          <w:sz w:val="24"/>
          <w:szCs w:val="24"/>
        </w:rPr>
        <w:t xml:space="preserve">gowa jest dość ograniczona. </w:t>
      </w:r>
    </w:p>
    <w:p w:rsidR="00F72DB5" w:rsidRPr="00F72DB5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B5">
        <w:rPr>
          <w:rFonts w:ascii="Times New Roman" w:hAnsi="Times New Roman" w:cs="Times New Roman"/>
          <w:sz w:val="24"/>
          <w:szCs w:val="24"/>
        </w:rPr>
        <w:t>Każdego roku zoo odwiedza ok. 250 tys. osób, które płacą 5 zł za bilet wstępu. Taryfa bilet</w:t>
      </w:r>
      <w:r w:rsidRPr="00F72DB5">
        <w:rPr>
          <w:rFonts w:ascii="Times New Roman" w:hAnsi="Times New Roman" w:cs="Times New Roman"/>
          <w:sz w:val="24"/>
          <w:szCs w:val="24"/>
        </w:rPr>
        <w:t>o</w:t>
      </w:r>
      <w:r w:rsidRPr="00F72DB5">
        <w:rPr>
          <w:rFonts w:ascii="Times New Roman" w:hAnsi="Times New Roman" w:cs="Times New Roman"/>
          <w:sz w:val="24"/>
          <w:szCs w:val="24"/>
        </w:rPr>
        <w:t xml:space="preserve">wa zoo nie była zmieniana od początku jego istnienia. </w:t>
      </w:r>
    </w:p>
    <w:p w:rsidR="00F72DB5" w:rsidRPr="00F72DB5" w:rsidRDefault="00F72DB5" w:rsidP="00F72DB5">
      <w:pPr>
        <w:rPr>
          <w:rFonts w:ascii="Times New Roman" w:hAnsi="Times New Roman" w:cs="Times New Roman"/>
          <w:sz w:val="24"/>
          <w:szCs w:val="24"/>
        </w:rPr>
      </w:pPr>
      <w:r w:rsidRPr="00F72DB5">
        <w:rPr>
          <w:rFonts w:ascii="Times New Roman" w:hAnsi="Times New Roman" w:cs="Times New Roman"/>
          <w:sz w:val="24"/>
          <w:szCs w:val="24"/>
        </w:rPr>
        <w:t>Zoo posiada następujące zwierzęta: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 hiacyntowa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Anodorhynchus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hyacinthinus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 mezopotamski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(Dama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mesopotamica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Gibon czarny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Nomascus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leucogenys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Gołębiak kasztanowy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Zenaida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graysoni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Ibis grzywiasty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Geronticus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eremita)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Żuraw białoszyi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vipio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Żuraw biały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Leucogeranus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leucogeranus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Kaczka madagaskarska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melleri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Prionailurus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viverrinus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 argentyński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Leopardus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geoffroyi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Koczkodan Diana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Cercopithecus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diana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diana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Kondor wielki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Vultur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gryphus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Lemur czerwonobrzuchy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Eulemur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rubriventer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Lemur mongoz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Eulemur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mongoz)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niebieskooki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Eulemur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flavifrons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Lemur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Eulemur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macaco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Lew azjatycki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Panthera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persica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Lampart cejloński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Panthera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pardus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kotiya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wanderu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Macaca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silenus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Mandryl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Mandrillus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sphinx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Otocolobus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manul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Bielik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Haliaeetus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albicilla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Orłosęp brodaty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(Gypaetus barbatus aureus)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Panda mała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(Ailurus fulgens fulgens)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Pantera mglista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Neofelis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nebulosa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Sika wietnamska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Cervus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nippon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pseudaxis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Słoń indyjski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Elephas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maximus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Sęp kasztanowaty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Aegypius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Tygrys syberyjski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(Panthera tigris altaica)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Lemur wari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Varecia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variegata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Varecia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Varecia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rubra)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Zebra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Grevy`ego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Equus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grevyi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F72DB5" w:rsidRDefault="00F72DB5" w:rsidP="00F72DB5">
      <w:pPr>
        <w:numPr>
          <w:ilvl w:val="0"/>
          <w:numId w:val="9"/>
        </w:numPr>
        <w:spacing w:before="100" w:beforeAutospacing="1" w:after="100" w:afterAutospacing="1" w:line="255" w:lineRule="atLeast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Żyrafa Rothschilda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Giraffa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lopardalis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rothschildi</w:t>
      </w:r>
      <w:proofErr w:type="spellEnd"/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07D">
        <w:rPr>
          <w:rFonts w:ascii="Times New Roman" w:hAnsi="Times New Roman" w:cs="Times New Roman"/>
          <w:sz w:val="24"/>
          <w:szCs w:val="24"/>
        </w:rPr>
        <w:t>R</w:t>
      </w:r>
      <w:r w:rsidRPr="00F9507D">
        <w:rPr>
          <w:rFonts w:ascii="Times New Roman" w:hAnsi="Times New Roman" w:cs="Times New Roman"/>
          <w:sz w:val="24"/>
          <w:szCs w:val="24"/>
        </w:rPr>
        <w:t>ocznie – jak wspomniano - zoo odwiedza 250 000 osób, najczęściej są to rodzice (lub dziadkowie) i 1-2 dzieci, dzięki czemu uzyskuje ono 1 250 000 zł przych</w:t>
      </w:r>
      <w:r w:rsidRPr="00F9507D">
        <w:rPr>
          <w:rFonts w:ascii="Times New Roman" w:hAnsi="Times New Roman" w:cs="Times New Roman"/>
          <w:sz w:val="24"/>
          <w:szCs w:val="24"/>
        </w:rPr>
        <w:t>o</w:t>
      </w:r>
      <w:r w:rsidRPr="00F9507D">
        <w:rPr>
          <w:rFonts w:ascii="Times New Roman" w:hAnsi="Times New Roman" w:cs="Times New Roman"/>
          <w:sz w:val="24"/>
          <w:szCs w:val="24"/>
        </w:rPr>
        <w:t>du. Jednakże koszty to ponad 2 200 000 zł, a więc każdego roku miasto musi dołożyć do funkcjonowania zoo 950 000 zł.</w:t>
      </w: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>Na koszty składają się:  koszty wynagrodzenia pracowników zoo (30 osób, w sumie to ok. 180 000 zł rocznie), koszty utrzymania terenu i budynków (1 000 000 zł) oraz koszty opieki nad zwierzętami (1 020 000 zł).</w:t>
      </w: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 xml:space="preserve">W tym roku miasto postanowiło zaprzestać dofinansowania zoo, a więc od 2015 roku musi być ono samofinansującym się przedsięwzięciem. </w:t>
      </w: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>Zaplanuj zmiany w polityce taryfowej, zmiany w polityce promocyjnej i komunikacji z ot</w:t>
      </w:r>
      <w:r w:rsidRPr="00F9507D">
        <w:rPr>
          <w:rFonts w:ascii="Times New Roman" w:hAnsi="Times New Roman" w:cs="Times New Roman"/>
          <w:sz w:val="24"/>
          <w:szCs w:val="24"/>
        </w:rPr>
        <w:t>o</w:t>
      </w:r>
      <w:r w:rsidRPr="00F9507D">
        <w:rPr>
          <w:rFonts w:ascii="Times New Roman" w:hAnsi="Times New Roman" w:cs="Times New Roman"/>
          <w:sz w:val="24"/>
          <w:szCs w:val="24"/>
        </w:rPr>
        <w:t>czeniem oraz inne zmiany w funkcjonowaniu zoo, które pomogą mu stać się samowystarcza</w:t>
      </w:r>
      <w:r w:rsidRPr="00F9507D">
        <w:rPr>
          <w:rFonts w:ascii="Times New Roman" w:hAnsi="Times New Roman" w:cs="Times New Roman"/>
          <w:sz w:val="24"/>
          <w:szCs w:val="24"/>
        </w:rPr>
        <w:t>l</w:t>
      </w:r>
      <w:r w:rsidRPr="00F9507D">
        <w:rPr>
          <w:rFonts w:ascii="Times New Roman" w:hAnsi="Times New Roman" w:cs="Times New Roman"/>
          <w:sz w:val="24"/>
          <w:szCs w:val="24"/>
        </w:rPr>
        <w:t xml:space="preserve">ną instytucją. </w:t>
      </w: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 xml:space="preserve">Na co powinni zwrócić uwagę / czego oczekujemy w rozwiązaniu tego </w:t>
      </w:r>
      <w:proofErr w:type="spellStart"/>
      <w:r w:rsidRPr="00F9507D">
        <w:rPr>
          <w:rFonts w:ascii="Times New Roman" w:hAnsi="Times New Roman" w:cs="Times New Roman"/>
          <w:sz w:val="24"/>
          <w:szCs w:val="24"/>
        </w:rPr>
        <w:t>case`u</w:t>
      </w:r>
      <w:proofErr w:type="spellEnd"/>
      <w:r w:rsidRPr="00F9507D">
        <w:rPr>
          <w:rFonts w:ascii="Times New Roman" w:hAnsi="Times New Roman" w:cs="Times New Roman"/>
          <w:sz w:val="24"/>
          <w:szCs w:val="24"/>
        </w:rPr>
        <w:t>:</w:t>
      </w:r>
    </w:p>
    <w:p w:rsidR="00F72DB5" w:rsidRPr="00F9507D" w:rsidRDefault="00F72DB5" w:rsidP="00F950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>Należy zróżnicować ceny biletów za zwiedzanie zoo, oszacować roczne przychody w oparciu o nowe stawki.</w:t>
      </w:r>
    </w:p>
    <w:p w:rsidR="00F72DB5" w:rsidRPr="00F9507D" w:rsidRDefault="00F72DB5" w:rsidP="00F950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>Należy poszukać innych źródeł przychodów, niż same bilety – np. uruchomienie d</w:t>
      </w:r>
      <w:r w:rsidRPr="00F9507D">
        <w:rPr>
          <w:rFonts w:ascii="Times New Roman" w:hAnsi="Times New Roman" w:cs="Times New Roman"/>
          <w:sz w:val="24"/>
          <w:szCs w:val="24"/>
        </w:rPr>
        <w:t>o</w:t>
      </w:r>
      <w:r w:rsidRPr="00F9507D">
        <w:rPr>
          <w:rFonts w:ascii="Times New Roman" w:hAnsi="Times New Roman" w:cs="Times New Roman"/>
          <w:sz w:val="24"/>
          <w:szCs w:val="24"/>
        </w:rPr>
        <w:t>datkowej działalności komercyjnej w ramach zoo (sklepy, kawiarnia); uzyskanie sponsorów wśród firm, możliwość „adoptowania” zwierzęcia przez konkretne osoby.</w:t>
      </w:r>
    </w:p>
    <w:p w:rsidR="00F72DB5" w:rsidRPr="00F9507D" w:rsidRDefault="00F72DB5" w:rsidP="00F950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>Uruchomienie działalności edukacyjnej – spotkania, pokazy dla prze</w:t>
      </w:r>
      <w:r w:rsidRPr="00F9507D">
        <w:rPr>
          <w:rFonts w:ascii="Times New Roman" w:hAnsi="Times New Roman" w:cs="Times New Roman"/>
          <w:sz w:val="24"/>
          <w:szCs w:val="24"/>
        </w:rPr>
        <w:t>d</w:t>
      </w:r>
      <w:r w:rsidRPr="00F9507D">
        <w:rPr>
          <w:rFonts w:ascii="Times New Roman" w:hAnsi="Times New Roman" w:cs="Times New Roman"/>
          <w:sz w:val="24"/>
          <w:szCs w:val="24"/>
        </w:rPr>
        <w:t>szkoli, szkół.</w:t>
      </w:r>
    </w:p>
    <w:p w:rsidR="00F72DB5" w:rsidRPr="00F9507D" w:rsidRDefault="00F72DB5" w:rsidP="00F950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>Zorganizowanie regularnego transportu miejskiego do zoo.</w:t>
      </w:r>
    </w:p>
    <w:p w:rsidR="00F72DB5" w:rsidRPr="00F9507D" w:rsidRDefault="00F72DB5" w:rsidP="00F950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>Zaplanowanie promocji zoo: tu różne pomysły mogą się pojawić – reklama ze zwi</w:t>
      </w:r>
      <w:r w:rsidRPr="00F9507D">
        <w:rPr>
          <w:rFonts w:ascii="Times New Roman" w:hAnsi="Times New Roman" w:cs="Times New Roman"/>
          <w:sz w:val="24"/>
          <w:szCs w:val="24"/>
        </w:rPr>
        <w:t>e</w:t>
      </w:r>
      <w:r w:rsidRPr="00F9507D">
        <w:rPr>
          <w:rFonts w:ascii="Times New Roman" w:hAnsi="Times New Roman" w:cs="Times New Roman"/>
          <w:sz w:val="24"/>
          <w:szCs w:val="24"/>
        </w:rPr>
        <w:t>rzętami w roli głównej; reklama z udziałem znanej osoby/mieszkańca miasta; wyd</w:t>
      </w:r>
      <w:r w:rsidRPr="00F9507D">
        <w:rPr>
          <w:rFonts w:ascii="Times New Roman" w:hAnsi="Times New Roman" w:cs="Times New Roman"/>
          <w:sz w:val="24"/>
          <w:szCs w:val="24"/>
        </w:rPr>
        <w:t>a</w:t>
      </w:r>
      <w:r w:rsidRPr="00F9507D">
        <w:rPr>
          <w:rFonts w:ascii="Times New Roman" w:hAnsi="Times New Roman" w:cs="Times New Roman"/>
          <w:sz w:val="24"/>
          <w:szCs w:val="24"/>
        </w:rPr>
        <w:t>rzenia specjalne otwarte dla wszystkich, dni ze specjalnymi cenami, nowe ulotki d</w:t>
      </w:r>
      <w:r w:rsidRPr="00F9507D">
        <w:rPr>
          <w:rFonts w:ascii="Times New Roman" w:hAnsi="Times New Roman" w:cs="Times New Roman"/>
          <w:sz w:val="24"/>
          <w:szCs w:val="24"/>
        </w:rPr>
        <w:t>o</w:t>
      </w:r>
      <w:r w:rsidRPr="00F9507D">
        <w:rPr>
          <w:rFonts w:ascii="Times New Roman" w:hAnsi="Times New Roman" w:cs="Times New Roman"/>
          <w:sz w:val="24"/>
          <w:szCs w:val="24"/>
        </w:rPr>
        <w:t>stępne w centrum informacji tur</w:t>
      </w:r>
      <w:r w:rsidRPr="00F9507D">
        <w:rPr>
          <w:rFonts w:ascii="Times New Roman" w:hAnsi="Times New Roman" w:cs="Times New Roman"/>
          <w:sz w:val="24"/>
          <w:szCs w:val="24"/>
        </w:rPr>
        <w:t>y</w:t>
      </w:r>
      <w:r w:rsidRPr="00F9507D">
        <w:rPr>
          <w:rFonts w:ascii="Times New Roman" w:hAnsi="Times New Roman" w:cs="Times New Roman"/>
          <w:sz w:val="24"/>
          <w:szCs w:val="24"/>
        </w:rPr>
        <w:t>stycznej, strona internetowa promująca zoo….</w:t>
      </w:r>
    </w:p>
    <w:p w:rsidR="00F72DB5" w:rsidRPr="00F9507D" w:rsidRDefault="00F72DB5" w:rsidP="00F950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 xml:space="preserve">Uwzględnienie w promocji zoo jego nazwy: Ibisy to rodzina ptaków </w:t>
      </w:r>
      <w:proofErr w:type="spellStart"/>
      <w:r w:rsidRPr="00F9507D">
        <w:rPr>
          <w:rFonts w:ascii="Times New Roman" w:hAnsi="Times New Roman" w:cs="Times New Roman"/>
          <w:sz w:val="24"/>
          <w:szCs w:val="24"/>
        </w:rPr>
        <w:t>pelikanowatych</w:t>
      </w:r>
      <w:proofErr w:type="spellEnd"/>
      <w:r w:rsidRPr="00F9507D">
        <w:rPr>
          <w:rFonts w:ascii="Times New Roman" w:hAnsi="Times New Roman" w:cs="Times New Roman"/>
          <w:sz w:val="24"/>
          <w:szCs w:val="24"/>
        </w:rPr>
        <w:t xml:space="preserve">, jest ich prawie 30 gatunków, w tym zoo jest jeden jego gatunek </w:t>
      </w:r>
      <w:r w:rsidRPr="00F9507D">
        <w:rPr>
          <w:rFonts w:ascii="Times New Roman" w:hAnsi="Times New Roman" w:cs="Times New Roman"/>
          <w:i/>
          <w:sz w:val="24"/>
          <w:szCs w:val="24"/>
        </w:rPr>
        <w:t>Ibis grzywiasty</w:t>
      </w:r>
      <w:r w:rsidRPr="00F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Pr="00F9507D">
        <w:rPr>
          <w:rFonts w:ascii="Times New Roman" w:hAnsi="Times New Roman" w:cs="Times New Roman"/>
          <w:sz w:val="24"/>
          <w:szCs w:val="24"/>
        </w:rPr>
        <w:t>można stworzyć nowe logo</w:t>
      </w:r>
      <w:r w:rsidRPr="00F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9507D">
        <w:rPr>
          <w:rFonts w:ascii="Times New Roman" w:hAnsi="Times New Roman" w:cs="Times New Roman"/>
          <w:sz w:val="24"/>
          <w:szCs w:val="24"/>
        </w:rPr>
        <w:t>czy całą promocję opa</w:t>
      </w:r>
      <w:r w:rsidRPr="00F9507D">
        <w:rPr>
          <w:rFonts w:ascii="Times New Roman" w:hAnsi="Times New Roman" w:cs="Times New Roman"/>
          <w:sz w:val="24"/>
          <w:szCs w:val="24"/>
        </w:rPr>
        <w:t>r</w:t>
      </w:r>
      <w:r w:rsidRPr="00F9507D">
        <w:rPr>
          <w:rFonts w:ascii="Times New Roman" w:hAnsi="Times New Roman" w:cs="Times New Roman"/>
          <w:sz w:val="24"/>
          <w:szCs w:val="24"/>
        </w:rPr>
        <w:t>tą o ten motyw.</w:t>
      </w:r>
    </w:p>
    <w:p w:rsidR="00F72DB5" w:rsidRPr="00F9507D" w:rsidRDefault="00F72DB5" w:rsidP="00F950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lastRenderedPageBreak/>
        <w:t>Oferta zoo powinna być bardziej zgodna z nazwą – powinno być więcej ptaków / albo / Należy zmienić nazwę zoo, aby nie sugerowała dominowania ptaków wśród zwi</w:t>
      </w:r>
      <w:r w:rsidRPr="00F9507D">
        <w:rPr>
          <w:rFonts w:ascii="Times New Roman" w:hAnsi="Times New Roman" w:cs="Times New Roman"/>
          <w:sz w:val="24"/>
          <w:szCs w:val="24"/>
        </w:rPr>
        <w:t>e</w:t>
      </w:r>
      <w:r w:rsidRPr="00F9507D">
        <w:rPr>
          <w:rFonts w:ascii="Times New Roman" w:hAnsi="Times New Roman" w:cs="Times New Roman"/>
          <w:sz w:val="24"/>
          <w:szCs w:val="24"/>
        </w:rPr>
        <w:t>rząt.</w:t>
      </w:r>
    </w:p>
    <w:p w:rsidR="00F72DB5" w:rsidRPr="00F9507D" w:rsidRDefault="00F72DB5" w:rsidP="00F950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7D">
        <w:rPr>
          <w:rFonts w:ascii="Times New Roman" w:hAnsi="Times New Roman" w:cs="Times New Roman"/>
          <w:sz w:val="24"/>
          <w:szCs w:val="24"/>
        </w:rPr>
        <w:t>Próba racjonalizacji kosztów – powinny znaleźć się tu pomysły, jak obniżyć koszty utrzymania terenu i zwierząt.</w:t>
      </w: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5" w:rsidRPr="00F9507D" w:rsidRDefault="00F72DB5" w:rsidP="00F95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2DB5" w:rsidRPr="00F9507D" w:rsidSect="000D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BD" w:rsidRDefault="00B220BD" w:rsidP="00035D2B">
      <w:pPr>
        <w:spacing w:after="0" w:line="240" w:lineRule="auto"/>
      </w:pPr>
      <w:r>
        <w:separator/>
      </w:r>
    </w:p>
  </w:endnote>
  <w:endnote w:type="continuationSeparator" w:id="0">
    <w:p w:rsidR="00B220BD" w:rsidRDefault="00B220BD" w:rsidP="0003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BD" w:rsidRDefault="00B220BD" w:rsidP="00035D2B">
      <w:pPr>
        <w:spacing w:after="0" w:line="240" w:lineRule="auto"/>
      </w:pPr>
      <w:r>
        <w:separator/>
      </w:r>
    </w:p>
  </w:footnote>
  <w:footnote w:type="continuationSeparator" w:id="0">
    <w:p w:rsidR="00B220BD" w:rsidRDefault="00B220BD" w:rsidP="0003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04B"/>
    <w:multiLevelType w:val="hybridMultilevel"/>
    <w:tmpl w:val="9F70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07B"/>
    <w:multiLevelType w:val="hybridMultilevel"/>
    <w:tmpl w:val="1882B8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4970CA7"/>
    <w:multiLevelType w:val="hybridMultilevel"/>
    <w:tmpl w:val="D3E4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4A0"/>
    <w:multiLevelType w:val="hybridMultilevel"/>
    <w:tmpl w:val="B9BE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1564E"/>
    <w:multiLevelType w:val="hybridMultilevel"/>
    <w:tmpl w:val="85F0E02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44A41DC"/>
    <w:multiLevelType w:val="hybridMultilevel"/>
    <w:tmpl w:val="A200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3E96"/>
    <w:multiLevelType w:val="hybridMultilevel"/>
    <w:tmpl w:val="6618F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00933"/>
    <w:multiLevelType w:val="hybridMultilevel"/>
    <w:tmpl w:val="31C6E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37BEE"/>
    <w:multiLevelType w:val="multilevel"/>
    <w:tmpl w:val="5F48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FE"/>
    <w:rsid w:val="00035D2B"/>
    <w:rsid w:val="000D5F21"/>
    <w:rsid w:val="000E54E0"/>
    <w:rsid w:val="00120D19"/>
    <w:rsid w:val="001F7DBE"/>
    <w:rsid w:val="00230096"/>
    <w:rsid w:val="002C3858"/>
    <w:rsid w:val="00331C30"/>
    <w:rsid w:val="00394856"/>
    <w:rsid w:val="00394AF1"/>
    <w:rsid w:val="0041012D"/>
    <w:rsid w:val="00420D85"/>
    <w:rsid w:val="00443110"/>
    <w:rsid w:val="004733EB"/>
    <w:rsid w:val="004F580C"/>
    <w:rsid w:val="005175B8"/>
    <w:rsid w:val="00563FE7"/>
    <w:rsid w:val="00565AFE"/>
    <w:rsid w:val="00584782"/>
    <w:rsid w:val="00601F8A"/>
    <w:rsid w:val="00666B54"/>
    <w:rsid w:val="00763158"/>
    <w:rsid w:val="007E3703"/>
    <w:rsid w:val="007F1C3F"/>
    <w:rsid w:val="00857677"/>
    <w:rsid w:val="008731F4"/>
    <w:rsid w:val="008B0E01"/>
    <w:rsid w:val="00944251"/>
    <w:rsid w:val="00A05D61"/>
    <w:rsid w:val="00A11B1A"/>
    <w:rsid w:val="00A2751F"/>
    <w:rsid w:val="00A30659"/>
    <w:rsid w:val="00A9384A"/>
    <w:rsid w:val="00B220BD"/>
    <w:rsid w:val="00B57920"/>
    <w:rsid w:val="00B61A30"/>
    <w:rsid w:val="00B65507"/>
    <w:rsid w:val="00B95E6C"/>
    <w:rsid w:val="00BB1063"/>
    <w:rsid w:val="00CC5F78"/>
    <w:rsid w:val="00CC6F3C"/>
    <w:rsid w:val="00D90480"/>
    <w:rsid w:val="00DA6993"/>
    <w:rsid w:val="00E64828"/>
    <w:rsid w:val="00EB3A28"/>
    <w:rsid w:val="00F15E92"/>
    <w:rsid w:val="00F30D09"/>
    <w:rsid w:val="00F72DB5"/>
    <w:rsid w:val="00F9507D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35D2B"/>
    <w:rPr>
      <w:rFonts w:ascii="Arial" w:hAnsi="Arial" w:cs="Arial" w:hint="default"/>
      <w:strike w:val="0"/>
      <w:dstrike w:val="0"/>
      <w:color w:val="6A6A6A"/>
      <w:sz w:val="16"/>
      <w:szCs w:val="16"/>
      <w:u w:val="none"/>
      <w:effect w:val="none"/>
    </w:rPr>
  </w:style>
  <w:style w:type="character" w:customStyle="1" w:styleId="TekstprzypisudolnegoZnak">
    <w:name w:val="Tekst przypisu dolnego Znak"/>
    <w:aliases w:val="Znak Znak Znak Znak"/>
    <w:basedOn w:val="Domylnaczcionkaakapitu"/>
    <w:link w:val="Tekstprzypisudolnego"/>
    <w:semiHidden/>
    <w:locked/>
    <w:rsid w:val="00035D2B"/>
    <w:rPr>
      <w:rFonts w:ascii="MS Mincho" w:eastAsia="MS Mincho" w:hAnsi="MS Mincho"/>
      <w:lang w:eastAsia="ja-JP"/>
    </w:rPr>
  </w:style>
  <w:style w:type="paragraph" w:styleId="Tekstprzypisudolnego">
    <w:name w:val="footnote text"/>
    <w:aliases w:val="Znak Znak Znak"/>
    <w:basedOn w:val="Normalny"/>
    <w:link w:val="TekstprzypisudolnegoZnak"/>
    <w:semiHidden/>
    <w:unhideWhenUsed/>
    <w:rsid w:val="00035D2B"/>
    <w:pPr>
      <w:spacing w:after="0" w:line="240" w:lineRule="auto"/>
    </w:pPr>
    <w:rPr>
      <w:rFonts w:ascii="MS Mincho" w:eastAsia="MS Mincho" w:hAnsi="MS Mincho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D2B"/>
    <w:rPr>
      <w:sz w:val="20"/>
      <w:szCs w:val="20"/>
    </w:rPr>
  </w:style>
  <w:style w:type="character" w:styleId="Odwoanieprzypisudolnego">
    <w:name w:val="footnote reference"/>
    <w:semiHidden/>
    <w:unhideWhenUsed/>
    <w:rsid w:val="00035D2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35D2B"/>
  </w:style>
  <w:style w:type="paragraph" w:styleId="Akapitzlist">
    <w:name w:val="List Paragraph"/>
    <w:basedOn w:val="Normalny"/>
    <w:uiPriority w:val="34"/>
    <w:qFormat/>
    <w:rsid w:val="00230096"/>
    <w:pPr>
      <w:ind w:left="720"/>
      <w:contextualSpacing/>
    </w:pPr>
  </w:style>
  <w:style w:type="paragraph" w:customStyle="1" w:styleId="Default">
    <w:name w:val="Default"/>
    <w:rsid w:val="00A30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35D2B"/>
    <w:rPr>
      <w:rFonts w:ascii="Arial" w:hAnsi="Arial" w:cs="Arial" w:hint="default"/>
      <w:strike w:val="0"/>
      <w:dstrike w:val="0"/>
      <w:color w:val="6A6A6A"/>
      <w:sz w:val="16"/>
      <w:szCs w:val="16"/>
      <w:u w:val="none"/>
      <w:effect w:val="none"/>
    </w:rPr>
  </w:style>
  <w:style w:type="character" w:customStyle="1" w:styleId="TekstprzypisudolnegoZnak">
    <w:name w:val="Tekst przypisu dolnego Znak"/>
    <w:aliases w:val="Znak Znak Znak Znak"/>
    <w:basedOn w:val="Domylnaczcionkaakapitu"/>
    <w:link w:val="Tekstprzypisudolnego"/>
    <w:semiHidden/>
    <w:locked/>
    <w:rsid w:val="00035D2B"/>
    <w:rPr>
      <w:rFonts w:ascii="MS Mincho" w:eastAsia="MS Mincho" w:hAnsi="MS Mincho"/>
      <w:lang w:eastAsia="ja-JP"/>
    </w:rPr>
  </w:style>
  <w:style w:type="paragraph" w:styleId="Tekstprzypisudolnego">
    <w:name w:val="footnote text"/>
    <w:aliases w:val="Znak Znak Znak"/>
    <w:basedOn w:val="Normalny"/>
    <w:link w:val="TekstprzypisudolnegoZnak"/>
    <w:semiHidden/>
    <w:unhideWhenUsed/>
    <w:rsid w:val="00035D2B"/>
    <w:pPr>
      <w:spacing w:after="0" w:line="240" w:lineRule="auto"/>
    </w:pPr>
    <w:rPr>
      <w:rFonts w:ascii="MS Mincho" w:eastAsia="MS Mincho" w:hAnsi="MS Mincho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D2B"/>
    <w:rPr>
      <w:sz w:val="20"/>
      <w:szCs w:val="20"/>
    </w:rPr>
  </w:style>
  <w:style w:type="character" w:styleId="Odwoanieprzypisudolnego">
    <w:name w:val="footnote reference"/>
    <w:semiHidden/>
    <w:unhideWhenUsed/>
    <w:rsid w:val="00035D2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35D2B"/>
  </w:style>
  <w:style w:type="paragraph" w:styleId="Akapitzlist">
    <w:name w:val="List Paragraph"/>
    <w:basedOn w:val="Normalny"/>
    <w:uiPriority w:val="34"/>
    <w:qFormat/>
    <w:rsid w:val="00230096"/>
    <w:pPr>
      <w:ind w:left="720"/>
      <w:contextualSpacing/>
    </w:pPr>
  </w:style>
  <w:style w:type="paragraph" w:customStyle="1" w:styleId="Default">
    <w:name w:val="Default"/>
    <w:rsid w:val="00A30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CEBC-4A23-43FB-85F2-3DD802D4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2016-02-19T13:06:00Z</dcterms:created>
  <dcterms:modified xsi:type="dcterms:W3CDTF">2016-02-19T13:09:00Z</dcterms:modified>
</cp:coreProperties>
</file>