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E2E3B" w14:textId="77777777" w:rsidR="009A62C5" w:rsidRPr="002D040E" w:rsidRDefault="009A62C5" w:rsidP="009A62C5">
      <w:pPr>
        <w:ind w:firstLine="708"/>
        <w:jc w:val="right"/>
        <w:rPr>
          <w:rFonts w:ascii="Times New Roman" w:eastAsia="Times New Roman" w:hAnsi="Times New Roman" w:cs="Times New Roman"/>
          <w:color w:val="auto"/>
          <w:sz w:val="20"/>
          <w:szCs w:val="24"/>
        </w:rPr>
      </w:pPr>
      <w:r w:rsidRPr="002D040E">
        <w:rPr>
          <w:rFonts w:ascii="Times New Roman" w:eastAsia="Times New Roman" w:hAnsi="Times New Roman" w:cs="Times New Roman"/>
          <w:color w:val="auto"/>
          <w:sz w:val="20"/>
          <w:szCs w:val="24"/>
        </w:rPr>
        <w:t xml:space="preserve">Załącznik nr 7 </w:t>
      </w:r>
    </w:p>
    <w:p w14:paraId="1AD07B5B" w14:textId="77777777" w:rsidR="009A62C5" w:rsidRPr="002D040E" w:rsidRDefault="009A62C5" w:rsidP="009A62C5">
      <w:pPr>
        <w:contextualSpacing/>
        <w:jc w:val="right"/>
        <w:rPr>
          <w:rFonts w:ascii="Times New Roman" w:eastAsia="Times New Roman" w:hAnsi="Times New Roman" w:cs="Times New Roman"/>
          <w:sz w:val="20"/>
        </w:rPr>
      </w:pPr>
      <w:r w:rsidRPr="002D040E">
        <w:rPr>
          <w:rFonts w:ascii="Times New Roman" w:eastAsia="Times New Roman" w:hAnsi="Times New Roman" w:cs="Times New Roman"/>
          <w:sz w:val="20"/>
        </w:rPr>
        <w:t>do Procedury procesu dyplomowania na Wydziale Ekonomicznym ZUT w Szczecinie</w:t>
      </w:r>
    </w:p>
    <w:p w14:paraId="4B191771" w14:textId="77777777" w:rsidR="009A62C5" w:rsidRPr="002D040E" w:rsidRDefault="009A62C5" w:rsidP="009A62C5">
      <w:pPr>
        <w:jc w:val="center"/>
        <w:rPr>
          <w:rFonts w:ascii="Times New Roman" w:eastAsia="Times New Roman" w:hAnsi="Times New Roman" w:cs="Times New Roman"/>
          <w:color w:val="auto"/>
          <w:sz w:val="24"/>
          <w:szCs w:val="24"/>
        </w:rPr>
      </w:pPr>
    </w:p>
    <w:p w14:paraId="1CA52B89" w14:textId="77777777" w:rsidR="009A62C5" w:rsidRPr="002D040E" w:rsidRDefault="009A62C5" w:rsidP="009A62C5">
      <w:pPr>
        <w:jc w:val="center"/>
        <w:rPr>
          <w:rFonts w:ascii="Times New Roman" w:eastAsia="Times New Roman" w:hAnsi="Times New Roman" w:cs="Times New Roman"/>
          <w:b/>
          <w:bCs/>
          <w:caps/>
          <w:color w:val="auto"/>
          <w:sz w:val="24"/>
          <w:szCs w:val="24"/>
        </w:rPr>
      </w:pPr>
      <w:r w:rsidRPr="002D040E">
        <w:rPr>
          <w:rFonts w:ascii="Times New Roman" w:eastAsia="Times New Roman" w:hAnsi="Times New Roman" w:cs="Times New Roman"/>
          <w:b/>
          <w:bCs/>
          <w:caps/>
          <w:color w:val="auto"/>
          <w:spacing w:val="1"/>
          <w:sz w:val="24"/>
          <w:szCs w:val="24"/>
        </w:rPr>
        <w:t>STANDARDY przygotowywania PRAC DYPLOMOWYCH</w:t>
      </w:r>
    </w:p>
    <w:p w14:paraId="0783E650" w14:textId="77777777" w:rsidR="009A62C5" w:rsidRPr="002D040E" w:rsidRDefault="009A62C5" w:rsidP="009A62C5">
      <w:pPr>
        <w:shd w:val="clear" w:color="auto" w:fill="FFFFFF"/>
        <w:spacing w:after="240"/>
        <w:jc w:val="center"/>
        <w:rPr>
          <w:rFonts w:ascii="Times New Roman" w:eastAsia="Times New Roman" w:hAnsi="Times New Roman" w:cs="Times New Roman"/>
          <w:b/>
          <w:bCs/>
          <w:caps/>
          <w:color w:val="auto"/>
          <w:spacing w:val="-12"/>
          <w:sz w:val="24"/>
          <w:szCs w:val="24"/>
        </w:rPr>
      </w:pPr>
      <w:r w:rsidRPr="002D040E">
        <w:rPr>
          <w:rFonts w:ascii="Times New Roman" w:eastAsia="Times New Roman" w:hAnsi="Times New Roman" w:cs="Times New Roman"/>
          <w:b/>
          <w:bCs/>
          <w:caps/>
          <w:color w:val="auto"/>
          <w:spacing w:val="-12"/>
          <w:sz w:val="24"/>
          <w:szCs w:val="24"/>
        </w:rPr>
        <w:t>Na wydziale ekonomicznym ZUT w Szczecinie</w:t>
      </w:r>
    </w:p>
    <w:p w14:paraId="6A273FBC" w14:textId="77777777" w:rsidR="009A62C5" w:rsidRPr="002D040E" w:rsidRDefault="009A62C5" w:rsidP="009A62C5">
      <w:pPr>
        <w:shd w:val="clear" w:color="auto" w:fill="FFFFFF"/>
        <w:ind w:right="19"/>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I. Wymogi merytoryczne</w:t>
      </w:r>
    </w:p>
    <w:p w14:paraId="7EC503BB" w14:textId="77777777" w:rsidR="009A62C5" w:rsidRPr="002D040E" w:rsidRDefault="009A62C5" w:rsidP="009A62C5">
      <w:pPr>
        <w:widowControl w:val="0"/>
        <w:numPr>
          <w:ilvl w:val="0"/>
          <w:numId w:val="2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Problematyka pracy powinna być zgodna z kierunkiem studiów realizowanym przez studenta i wynikać ze specyfiki badań prowadzonych na Wydziale. </w:t>
      </w:r>
    </w:p>
    <w:p w14:paraId="672D2779" w14:textId="77777777" w:rsidR="009A62C5" w:rsidRPr="002D040E" w:rsidRDefault="009A62C5" w:rsidP="009A62C5">
      <w:pPr>
        <w:widowControl w:val="0"/>
        <w:numPr>
          <w:ilvl w:val="0"/>
          <w:numId w:val="2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Praca dyplomowa musi dotyczyć dokładnie określonego zagadnienia naukowego, co powinno znaleźć swój wyraz w tytule.</w:t>
      </w:r>
    </w:p>
    <w:p w14:paraId="4A50479D" w14:textId="77777777" w:rsidR="009A62C5" w:rsidRPr="002D040E" w:rsidRDefault="009A62C5" w:rsidP="009A62C5">
      <w:pPr>
        <w:widowControl w:val="0"/>
        <w:numPr>
          <w:ilvl w:val="0"/>
          <w:numId w:val="2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Tytuł pracy i tytuły rozdziałów odpowiadają zamieszczonym w pracy treściom i wynikają kolejno z siebie, pogłębiając poruszane rozważania, by na koniec doprowadzić do syntezy i uogólnień.</w:t>
      </w:r>
    </w:p>
    <w:p w14:paraId="04D83924" w14:textId="77777777" w:rsidR="009A62C5" w:rsidRPr="002D040E" w:rsidRDefault="009A62C5" w:rsidP="009A62C5">
      <w:pPr>
        <w:widowControl w:val="0"/>
        <w:numPr>
          <w:ilvl w:val="0"/>
          <w:numId w:val="22"/>
        </w:numPr>
        <w:shd w:val="clear" w:color="auto" w:fill="FFFFFF"/>
        <w:tabs>
          <w:tab w:val="left" w:pos="533"/>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Układ pracy powinien uwzględniać:</w:t>
      </w:r>
    </w:p>
    <w:p w14:paraId="7614CB27" w14:textId="77777777" w:rsidR="009A62C5" w:rsidRPr="002D040E" w:rsidRDefault="009A62C5" w:rsidP="009A62C5">
      <w:pPr>
        <w:widowControl w:val="0"/>
        <w:numPr>
          <w:ilvl w:val="0"/>
          <w:numId w:val="23"/>
        </w:numPr>
        <w:shd w:val="clear" w:color="auto" w:fill="FFFFFF"/>
        <w:tabs>
          <w:tab w:val="left" w:pos="993"/>
        </w:tabs>
        <w:autoSpaceDE w:val="0"/>
        <w:autoSpaceDN w:val="0"/>
        <w:adjustRightInd w:val="0"/>
        <w:spacing w:after="0" w:line="240" w:lineRule="auto"/>
        <w:ind w:right="0" w:hanging="501"/>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kompletność problemu,</w:t>
      </w:r>
    </w:p>
    <w:p w14:paraId="16C29666" w14:textId="77777777" w:rsidR="009A62C5" w:rsidRPr="002D040E" w:rsidRDefault="009A62C5" w:rsidP="009A62C5">
      <w:pPr>
        <w:widowControl w:val="0"/>
        <w:numPr>
          <w:ilvl w:val="0"/>
          <w:numId w:val="23"/>
        </w:numPr>
        <w:shd w:val="clear" w:color="auto" w:fill="FFFFFF"/>
        <w:tabs>
          <w:tab w:val="left" w:pos="993"/>
        </w:tabs>
        <w:autoSpaceDE w:val="0"/>
        <w:autoSpaceDN w:val="0"/>
        <w:adjustRightInd w:val="0"/>
        <w:spacing w:after="0" w:line="240" w:lineRule="auto"/>
        <w:ind w:right="0" w:hanging="501"/>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spoistość, logikę i jasność - według jasno oznaczonego celu badawczego i w ramach określonego tematem zagadnienia.</w:t>
      </w:r>
    </w:p>
    <w:p w14:paraId="42108B04" w14:textId="77777777" w:rsidR="009A62C5" w:rsidRPr="002D040E" w:rsidRDefault="009A62C5" w:rsidP="009A62C5">
      <w:pPr>
        <w:widowControl w:val="0"/>
        <w:numPr>
          <w:ilvl w:val="0"/>
          <w:numId w:val="22"/>
        </w:numPr>
        <w:shd w:val="clear" w:color="auto" w:fill="FFFFFF"/>
        <w:tabs>
          <w:tab w:val="left" w:pos="533"/>
        </w:tabs>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Jedną z podstaw oceny pracy dyplomowej jest właściwy dobór literatury i odpowiednie jej wykorzystanie. Student powinien opierać się głównie na dziełach znanych autorów, w tym przede wszystkim na publikacjach najnowszych i wykorzystywać opracowania obcojęzyczne.</w:t>
      </w:r>
    </w:p>
    <w:p w14:paraId="0FB1E8A1" w14:textId="77777777" w:rsidR="009A62C5" w:rsidRPr="002D040E" w:rsidRDefault="009A62C5" w:rsidP="009A62C5">
      <w:pPr>
        <w:shd w:val="clear" w:color="auto" w:fill="FFFFFF"/>
        <w:tabs>
          <w:tab w:val="left" w:pos="533"/>
        </w:tabs>
        <w:ind w:left="567" w:hanging="567"/>
        <w:rPr>
          <w:rFonts w:ascii="Times New Roman" w:eastAsia="Times New Roman" w:hAnsi="Times New Roman" w:cs="Times New Roman"/>
          <w:color w:val="auto"/>
          <w:spacing w:val="-4"/>
          <w:sz w:val="24"/>
          <w:szCs w:val="24"/>
        </w:rPr>
      </w:pPr>
      <w:r w:rsidRPr="002D040E">
        <w:rPr>
          <w:rFonts w:ascii="Times New Roman" w:eastAsia="Times New Roman" w:hAnsi="Times New Roman" w:cs="Times New Roman"/>
          <w:color w:val="auto"/>
          <w:sz w:val="24"/>
          <w:szCs w:val="24"/>
        </w:rPr>
        <w:t>6.</w:t>
      </w:r>
      <w:r w:rsidRPr="002D040E">
        <w:rPr>
          <w:rFonts w:ascii="Times New Roman" w:eastAsia="Times New Roman" w:hAnsi="Times New Roman" w:cs="Times New Roman"/>
          <w:color w:val="auto"/>
          <w:sz w:val="24"/>
          <w:szCs w:val="24"/>
        </w:rPr>
        <w:tab/>
      </w:r>
      <w:r w:rsidRPr="002D040E">
        <w:rPr>
          <w:rFonts w:ascii="Times New Roman" w:eastAsia="Times New Roman" w:hAnsi="Times New Roman" w:cs="Times New Roman"/>
          <w:color w:val="auto"/>
          <w:spacing w:val="-4"/>
          <w:sz w:val="24"/>
          <w:szCs w:val="24"/>
        </w:rPr>
        <w:t xml:space="preserve">W pracy jest konieczna dbałość o zachowanie charakteru naukowego, a w szczególności o: </w:t>
      </w:r>
    </w:p>
    <w:p w14:paraId="3736299A" w14:textId="77777777" w:rsidR="009A62C5" w:rsidRPr="002D040E" w:rsidRDefault="009A62C5" w:rsidP="009A62C5">
      <w:pPr>
        <w:widowControl w:val="0"/>
        <w:numPr>
          <w:ilvl w:val="0"/>
          <w:numId w:val="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dokładność faktów,</w:t>
      </w:r>
    </w:p>
    <w:p w14:paraId="33E6CCDE" w14:textId="77777777" w:rsidR="009A62C5" w:rsidRPr="002D040E" w:rsidRDefault="009A62C5" w:rsidP="009A62C5">
      <w:pPr>
        <w:widowControl w:val="0"/>
        <w:numPr>
          <w:ilvl w:val="0"/>
          <w:numId w:val="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obiektywizm poglądów,</w:t>
      </w:r>
    </w:p>
    <w:p w14:paraId="384E24E9" w14:textId="77777777" w:rsidR="009A62C5" w:rsidRPr="002D040E" w:rsidRDefault="009A62C5" w:rsidP="009A62C5">
      <w:pPr>
        <w:widowControl w:val="0"/>
        <w:numPr>
          <w:ilvl w:val="0"/>
          <w:numId w:val="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zdefiniowanie pojęć na podstawie różnych źródeł,</w:t>
      </w:r>
    </w:p>
    <w:p w14:paraId="28EAC454" w14:textId="77777777" w:rsidR="009A62C5" w:rsidRPr="002D040E" w:rsidRDefault="009A62C5" w:rsidP="009A62C5">
      <w:pPr>
        <w:widowControl w:val="0"/>
        <w:numPr>
          <w:ilvl w:val="0"/>
          <w:numId w:val="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opis materiałów umożliwiający odróżnienie badań i wnioskowania własnego od cudzego,</w:t>
      </w:r>
    </w:p>
    <w:p w14:paraId="517AA182" w14:textId="77777777" w:rsidR="009A62C5" w:rsidRPr="002D040E" w:rsidRDefault="009A62C5" w:rsidP="009A62C5">
      <w:pPr>
        <w:widowControl w:val="0"/>
        <w:numPr>
          <w:ilvl w:val="0"/>
          <w:numId w:val="3"/>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krytyczną polemikę.</w:t>
      </w:r>
    </w:p>
    <w:p w14:paraId="6892CDA5" w14:textId="77777777" w:rsidR="009A62C5" w:rsidRPr="002D040E" w:rsidRDefault="009A62C5" w:rsidP="009A62C5">
      <w:pPr>
        <w:shd w:val="clear" w:color="auto" w:fill="FFFFFF"/>
        <w:tabs>
          <w:tab w:val="left" w:pos="533"/>
        </w:tabs>
        <w:ind w:left="5"/>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7.</w:t>
      </w:r>
      <w:r w:rsidRPr="002D040E">
        <w:rPr>
          <w:rFonts w:ascii="Times New Roman" w:eastAsia="Times New Roman" w:hAnsi="Times New Roman" w:cs="Times New Roman"/>
          <w:color w:val="auto"/>
          <w:sz w:val="24"/>
          <w:szCs w:val="24"/>
        </w:rPr>
        <w:tab/>
        <w:t>Wkład własny autora pracy powinien polegać na:</w:t>
      </w:r>
    </w:p>
    <w:p w14:paraId="62E80F7A" w14:textId="77777777" w:rsidR="009A62C5" w:rsidRPr="002D040E" w:rsidRDefault="009A62C5" w:rsidP="009A62C5">
      <w:pPr>
        <w:widowControl w:val="0"/>
        <w:numPr>
          <w:ilvl w:val="0"/>
          <w:numId w:val="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umiejętnym wykorzystaniu odpowiednich metod badawczych dostosowanych do charakteru i tematyki pracy,</w:t>
      </w:r>
    </w:p>
    <w:p w14:paraId="7BA6A1AB" w14:textId="77777777" w:rsidR="009A62C5" w:rsidRPr="002D040E" w:rsidRDefault="009A62C5" w:rsidP="009A62C5">
      <w:pPr>
        <w:widowControl w:val="0"/>
        <w:numPr>
          <w:ilvl w:val="0"/>
          <w:numId w:val="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właściwym doborze naukowej literatury przedmiotu badań oraz innych źródeł,</w:t>
      </w:r>
    </w:p>
    <w:p w14:paraId="429521F8" w14:textId="77777777" w:rsidR="009A62C5" w:rsidRPr="002D040E" w:rsidRDefault="009A62C5" w:rsidP="009A62C5">
      <w:pPr>
        <w:widowControl w:val="0"/>
        <w:numPr>
          <w:ilvl w:val="0"/>
          <w:numId w:val="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umiejętności logicznej argumentacji i prawidłowego formułowania wniosków,</w:t>
      </w:r>
    </w:p>
    <w:p w14:paraId="6E4502E1" w14:textId="77777777" w:rsidR="009A62C5" w:rsidRPr="002D040E" w:rsidRDefault="009A62C5" w:rsidP="009A62C5">
      <w:pPr>
        <w:widowControl w:val="0"/>
        <w:numPr>
          <w:ilvl w:val="0"/>
          <w:numId w:val="4"/>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samodzielnym formułowaniu </w:t>
      </w:r>
      <w:proofErr w:type="gramStart"/>
      <w:r w:rsidRPr="00D428DA">
        <w:rPr>
          <w:rFonts w:ascii="Times New Roman" w:eastAsia="Times New Roman" w:hAnsi="Times New Roman" w:cs="Times New Roman"/>
          <w:color w:val="auto"/>
          <w:sz w:val="24"/>
          <w:szCs w:val="24"/>
        </w:rPr>
        <w:t>tez</w:t>
      </w:r>
      <w:proofErr w:type="gramEnd"/>
      <w:r w:rsidRPr="00D428DA">
        <w:rPr>
          <w:rFonts w:ascii="Times New Roman" w:eastAsia="Times New Roman" w:hAnsi="Times New Roman" w:cs="Times New Roman"/>
          <w:color w:val="auto"/>
          <w:sz w:val="24"/>
          <w:szCs w:val="24"/>
        </w:rPr>
        <w:t>/hipotez</w:t>
      </w:r>
      <w:r w:rsidRPr="002D040E">
        <w:rPr>
          <w:rFonts w:ascii="Times New Roman" w:eastAsia="Times New Roman" w:hAnsi="Times New Roman" w:cs="Times New Roman"/>
          <w:color w:val="auto"/>
          <w:sz w:val="24"/>
          <w:szCs w:val="24"/>
        </w:rPr>
        <w:t xml:space="preserve">, ocen i prezentacji stanowiska. </w:t>
      </w:r>
    </w:p>
    <w:p w14:paraId="688C5F22" w14:textId="77777777" w:rsidR="009A62C5" w:rsidRPr="002D040E" w:rsidRDefault="009A62C5" w:rsidP="009A62C5">
      <w:pPr>
        <w:widowControl w:val="0"/>
        <w:numPr>
          <w:ilvl w:val="0"/>
          <w:numId w:val="21"/>
        </w:numPr>
        <w:shd w:val="clear" w:color="auto" w:fill="FFFFFF"/>
        <w:tabs>
          <w:tab w:val="left" w:pos="567"/>
        </w:tabs>
        <w:autoSpaceDE w:val="0"/>
        <w:autoSpaceDN w:val="0"/>
        <w:adjustRightInd w:val="0"/>
        <w:spacing w:after="0" w:line="240" w:lineRule="auto"/>
        <w:ind w:left="426"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powinna zawierać: </w:t>
      </w:r>
    </w:p>
    <w:p w14:paraId="6C2A7CAE" w14:textId="77777777" w:rsidR="009A62C5" w:rsidRPr="002D040E" w:rsidRDefault="009A62C5" w:rsidP="009A62C5">
      <w:pPr>
        <w:widowControl w:val="0"/>
        <w:numPr>
          <w:ilvl w:val="0"/>
          <w:numId w:val="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określenie problemu, </w:t>
      </w:r>
    </w:p>
    <w:p w14:paraId="34FE1D8B" w14:textId="77777777" w:rsidR="009A62C5" w:rsidRPr="002D040E" w:rsidRDefault="009A62C5" w:rsidP="009A62C5">
      <w:pPr>
        <w:widowControl w:val="0"/>
        <w:numPr>
          <w:ilvl w:val="0"/>
          <w:numId w:val="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przedstawienie problemu badawczego w literaturze przedmiotu,</w:t>
      </w:r>
    </w:p>
    <w:p w14:paraId="13C01A91" w14:textId="77777777" w:rsidR="009A62C5" w:rsidRPr="002D040E" w:rsidRDefault="009A62C5" w:rsidP="009A62C5">
      <w:pPr>
        <w:widowControl w:val="0"/>
        <w:numPr>
          <w:ilvl w:val="0"/>
          <w:numId w:val="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zastosowanie określonych metod badawczych,</w:t>
      </w:r>
    </w:p>
    <w:p w14:paraId="4BC7E193" w14:textId="77777777" w:rsidR="009A62C5" w:rsidRPr="002D040E" w:rsidRDefault="009A62C5" w:rsidP="009A62C5">
      <w:pPr>
        <w:widowControl w:val="0"/>
        <w:numPr>
          <w:ilvl w:val="0"/>
          <w:numId w:val="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wykorzystanie odpowiednich narzędzi analitycznych, </w:t>
      </w:r>
    </w:p>
    <w:p w14:paraId="4E25A762" w14:textId="77777777" w:rsidR="009A62C5" w:rsidRPr="002D040E" w:rsidRDefault="009A62C5" w:rsidP="009A62C5">
      <w:pPr>
        <w:widowControl w:val="0"/>
        <w:numPr>
          <w:ilvl w:val="0"/>
          <w:numId w:val="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prezentację i omówienie wyników badań,</w:t>
      </w:r>
    </w:p>
    <w:p w14:paraId="1593326C" w14:textId="77777777" w:rsidR="009A62C5" w:rsidRPr="002D040E" w:rsidRDefault="009A62C5" w:rsidP="009A62C5">
      <w:pPr>
        <w:widowControl w:val="0"/>
        <w:numPr>
          <w:ilvl w:val="0"/>
          <w:numId w:val="5"/>
        </w:numPr>
        <w:shd w:val="clear" w:color="auto" w:fill="FFFFFF"/>
        <w:tabs>
          <w:tab w:val="left" w:pos="993"/>
        </w:tabs>
        <w:autoSpaceDE w:val="0"/>
        <w:autoSpaceDN w:val="0"/>
        <w:adjustRightInd w:val="0"/>
        <w:spacing w:after="0" w:line="240" w:lineRule="auto"/>
        <w:ind w:left="1560" w:right="0" w:hanging="99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sformułowanie wniosków na podstawie przeprowadzonych badań.</w:t>
      </w:r>
    </w:p>
    <w:p w14:paraId="4B020837" w14:textId="77777777" w:rsidR="009A62C5" w:rsidRPr="002D040E" w:rsidRDefault="009A62C5" w:rsidP="009A62C5">
      <w:pPr>
        <w:widowControl w:val="0"/>
        <w:numPr>
          <w:ilvl w:val="0"/>
          <w:numId w:val="21"/>
        </w:numPr>
        <w:shd w:val="clear" w:color="auto" w:fill="FFFFFF"/>
        <w:tabs>
          <w:tab w:val="left" w:pos="993"/>
        </w:tabs>
        <w:autoSpaceDE w:val="0"/>
        <w:autoSpaceDN w:val="0"/>
        <w:adjustRightInd w:val="0"/>
        <w:spacing w:after="0" w:line="240" w:lineRule="auto"/>
        <w:ind w:left="426" w:right="0" w:hanging="284"/>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zasadniczo powinna mieć charakter empiryczny lub w wyjątkowych sytuacjach stanowić studium o </w:t>
      </w:r>
      <w:proofErr w:type="gramStart"/>
      <w:r w:rsidRPr="002D040E">
        <w:rPr>
          <w:rFonts w:ascii="Times New Roman" w:eastAsia="Times New Roman" w:hAnsi="Times New Roman" w:cs="Times New Roman"/>
          <w:color w:val="auto"/>
          <w:sz w:val="24"/>
          <w:szCs w:val="24"/>
        </w:rPr>
        <w:t>charakterze  teoretycznym</w:t>
      </w:r>
      <w:proofErr w:type="gramEnd"/>
      <w:r w:rsidRPr="002D040E">
        <w:rPr>
          <w:rFonts w:ascii="Times New Roman" w:eastAsia="Times New Roman" w:hAnsi="Times New Roman" w:cs="Times New Roman"/>
          <w:color w:val="auto"/>
          <w:sz w:val="24"/>
          <w:szCs w:val="24"/>
        </w:rPr>
        <w:t xml:space="preserve">, w szczególności w odniesieniu do rozwiązań metodycznych. Metody badań, zakres czasowy i przestrzenny badań oraz liczba respondentów powinny być adekwatne do analizowanego w pracy problemu badawczego i poziomu studiów. </w:t>
      </w:r>
    </w:p>
    <w:p w14:paraId="2801FB8D" w14:textId="77777777" w:rsidR="009A62C5" w:rsidRPr="002D040E" w:rsidRDefault="009A62C5" w:rsidP="009A62C5">
      <w:pPr>
        <w:shd w:val="clear" w:color="auto" w:fill="FFFFFF"/>
        <w:tabs>
          <w:tab w:val="left" w:pos="893"/>
        </w:tabs>
        <w:spacing w:before="240"/>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II. Wymogi dotyczące układu pracy</w:t>
      </w:r>
    </w:p>
    <w:p w14:paraId="6F1C1454" w14:textId="77777777" w:rsidR="009A62C5" w:rsidRPr="002D040E" w:rsidRDefault="009A62C5" w:rsidP="009A62C5">
      <w:pPr>
        <w:widowControl w:val="0"/>
        <w:numPr>
          <w:ilvl w:val="0"/>
          <w:numId w:val="18"/>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Strona tytułowa pracy musi być zgodna z wzorem określonym w załączniku nr 6 do niniejszej procedury.</w:t>
      </w:r>
    </w:p>
    <w:p w14:paraId="2344DEFE" w14:textId="77777777" w:rsidR="009A62C5" w:rsidRPr="002D040E" w:rsidRDefault="009A62C5" w:rsidP="009A62C5">
      <w:pPr>
        <w:widowControl w:val="0"/>
        <w:numPr>
          <w:ilvl w:val="0"/>
          <w:numId w:val="18"/>
        </w:numPr>
        <w:shd w:val="clear" w:color="auto" w:fill="FFFFFF"/>
        <w:tabs>
          <w:tab w:val="left" w:pos="426"/>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Nie ma jednoznacznych wymogów dotyczących objętości pracy, ale należy zachować objętościowe proporcje między kolejnymi rozdziałami. Rozmiar pracy powinien wynikać z wyczerpującego opracowania tematu w części zasadniczej i obejmować minimum 50 stron </w:t>
      </w:r>
      <w:r w:rsidRPr="002D040E">
        <w:rPr>
          <w:rFonts w:ascii="Times New Roman" w:eastAsia="Times New Roman" w:hAnsi="Times New Roman" w:cs="Times New Roman"/>
          <w:color w:val="auto"/>
          <w:sz w:val="24"/>
          <w:szCs w:val="24"/>
        </w:rPr>
        <w:lastRenderedPageBreak/>
        <w:t xml:space="preserve">w pracy licencjackiej i co najmniej 70 stron w pracy magisterskiej. Praca licencjacka powinna zawierać nie mniej niż 3 rozdziały, a praca magisterska nie mniej niż 4 rozdziały. Bibliografia obejmuje publikacje zwarte, artykuły z czasopism, akty prawne, źródła internetowe, inne źródła, np. materiały wewnętrzne jednostek.  W pracy licencjackiej łączna liczba publikacji zwartych i artykułów powinna zawierać minimum 20 pozycji, a w pracy magisterskiej - nie mniej niż 30 pozycji. </w:t>
      </w:r>
    </w:p>
    <w:p w14:paraId="242B6F25" w14:textId="77777777" w:rsidR="009A62C5" w:rsidRPr="00841EA5" w:rsidRDefault="009A62C5" w:rsidP="009A62C5">
      <w:pPr>
        <w:widowControl w:val="0"/>
        <w:numPr>
          <w:ilvl w:val="0"/>
          <w:numId w:val="18"/>
        </w:numPr>
        <w:shd w:val="clear" w:color="auto" w:fill="FFFFFF"/>
        <w:tabs>
          <w:tab w:val="left" w:pos="426"/>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w:t>
      </w:r>
      <w:r w:rsidRPr="00841EA5">
        <w:rPr>
          <w:rFonts w:ascii="Times New Roman" w:eastAsia="Times New Roman" w:hAnsi="Times New Roman" w:cs="Times New Roman"/>
          <w:color w:val="auto"/>
          <w:sz w:val="24"/>
          <w:szCs w:val="24"/>
        </w:rPr>
        <w:t xml:space="preserve">powinna obejmować następujące części: </w:t>
      </w:r>
    </w:p>
    <w:p w14:paraId="3153B31D" w14:textId="77777777" w:rsidR="009A62C5" w:rsidRPr="00841E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841EA5">
        <w:rPr>
          <w:rFonts w:ascii="Times New Roman" w:eastAsia="Times New Roman" w:hAnsi="Times New Roman" w:cs="Times New Roman"/>
          <w:color w:val="auto"/>
          <w:sz w:val="24"/>
          <w:szCs w:val="24"/>
        </w:rPr>
        <w:t>stronę tytułową,</w:t>
      </w:r>
    </w:p>
    <w:p w14:paraId="730B1CC0" w14:textId="77777777" w:rsidR="009A62C5" w:rsidRPr="00841E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841EA5">
        <w:rPr>
          <w:rFonts w:ascii="Times New Roman" w:eastAsia="Times New Roman" w:hAnsi="Times New Roman" w:cs="Times New Roman"/>
          <w:color w:val="auto"/>
          <w:sz w:val="24"/>
          <w:szCs w:val="24"/>
        </w:rPr>
        <w:t>spis treści,</w:t>
      </w:r>
    </w:p>
    <w:p w14:paraId="0C5ADAF4" w14:textId="77777777" w:rsidR="009A62C5" w:rsidRPr="00841E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841EA5">
        <w:rPr>
          <w:rFonts w:ascii="Times New Roman" w:eastAsia="Times New Roman" w:hAnsi="Times New Roman" w:cs="Times New Roman"/>
          <w:color w:val="auto"/>
          <w:sz w:val="24"/>
          <w:szCs w:val="24"/>
        </w:rPr>
        <w:t>streszczenie i słowa kluczowe w języku polskim i angielskim,</w:t>
      </w:r>
    </w:p>
    <w:p w14:paraId="148E7705" w14:textId="77777777" w:rsidR="009A62C5" w:rsidRPr="00841E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841EA5">
        <w:rPr>
          <w:rFonts w:ascii="Times New Roman" w:eastAsia="Times New Roman" w:hAnsi="Times New Roman" w:cs="Times New Roman"/>
          <w:color w:val="auto"/>
          <w:sz w:val="24"/>
          <w:szCs w:val="24"/>
        </w:rPr>
        <w:t>wstęp,</w:t>
      </w:r>
    </w:p>
    <w:p w14:paraId="3878AD05" w14:textId="77777777" w:rsidR="009A62C5" w:rsidRPr="003E3A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3E3AA5">
        <w:rPr>
          <w:rFonts w:ascii="Times New Roman" w:eastAsia="Times New Roman" w:hAnsi="Times New Roman" w:cs="Times New Roman"/>
          <w:color w:val="auto"/>
          <w:sz w:val="24"/>
          <w:szCs w:val="24"/>
        </w:rPr>
        <w:t>rozdziały i podrozdziały, z których każdy posiada tytuł,</w:t>
      </w:r>
    </w:p>
    <w:p w14:paraId="0892671F" w14:textId="77777777" w:rsidR="009A62C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3E3AA5">
        <w:rPr>
          <w:rFonts w:ascii="Times New Roman" w:eastAsia="Times New Roman" w:hAnsi="Times New Roman" w:cs="Times New Roman"/>
          <w:color w:val="auto"/>
          <w:sz w:val="24"/>
          <w:szCs w:val="24"/>
        </w:rPr>
        <w:t>podsumowanie / wnioski,</w:t>
      </w:r>
    </w:p>
    <w:p w14:paraId="738ABC9E" w14:textId="77777777" w:rsidR="009A62C5" w:rsidRPr="003E3A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bibliografię,</w:t>
      </w:r>
    </w:p>
    <w:p w14:paraId="2C72E79F" w14:textId="77777777" w:rsidR="009A62C5" w:rsidRPr="003E3A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3E3AA5">
        <w:rPr>
          <w:rFonts w:ascii="Times New Roman" w:eastAsia="Times New Roman" w:hAnsi="Times New Roman" w:cs="Times New Roman"/>
          <w:color w:val="auto"/>
          <w:sz w:val="24"/>
          <w:szCs w:val="24"/>
        </w:rPr>
        <w:t>spis rysunków,</w:t>
      </w:r>
    </w:p>
    <w:p w14:paraId="4F2C79BB" w14:textId="77777777" w:rsidR="009A62C5" w:rsidRPr="003E3A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3E3AA5">
        <w:rPr>
          <w:rFonts w:ascii="Times New Roman" w:eastAsia="Times New Roman" w:hAnsi="Times New Roman" w:cs="Times New Roman"/>
          <w:color w:val="auto"/>
          <w:sz w:val="24"/>
          <w:szCs w:val="24"/>
        </w:rPr>
        <w:t>spis tabel,</w:t>
      </w:r>
    </w:p>
    <w:p w14:paraId="7846D2E5" w14:textId="77777777" w:rsidR="009A62C5" w:rsidRPr="003E3AA5"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3E3AA5">
        <w:rPr>
          <w:rFonts w:ascii="Times New Roman" w:eastAsia="Times New Roman" w:hAnsi="Times New Roman" w:cs="Times New Roman"/>
          <w:color w:val="auto"/>
          <w:sz w:val="24"/>
          <w:szCs w:val="24"/>
        </w:rPr>
        <w:t>spis załączników,</w:t>
      </w:r>
    </w:p>
    <w:p w14:paraId="5015A4D6" w14:textId="77777777" w:rsidR="009A62C5" w:rsidRPr="002D040E" w:rsidRDefault="009A62C5" w:rsidP="009A62C5">
      <w:pPr>
        <w:widowControl w:val="0"/>
        <w:numPr>
          <w:ilvl w:val="0"/>
          <w:numId w:val="6"/>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3E3AA5">
        <w:rPr>
          <w:rFonts w:ascii="Times New Roman" w:eastAsia="Times New Roman" w:hAnsi="Times New Roman" w:cs="Times New Roman"/>
          <w:color w:val="auto"/>
          <w:sz w:val="24"/>
          <w:szCs w:val="24"/>
        </w:rPr>
        <w:t>załączniki</w:t>
      </w:r>
      <w:r w:rsidRPr="002D040E">
        <w:rPr>
          <w:rFonts w:ascii="Times New Roman" w:eastAsia="Times New Roman" w:hAnsi="Times New Roman" w:cs="Times New Roman"/>
          <w:color w:val="auto"/>
          <w:sz w:val="24"/>
          <w:szCs w:val="24"/>
        </w:rPr>
        <w:t>.</w:t>
      </w:r>
    </w:p>
    <w:p w14:paraId="69617324" w14:textId="77777777" w:rsidR="009A62C5" w:rsidRPr="002D040E" w:rsidRDefault="009A62C5" w:rsidP="009A62C5">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Spis treści </w:t>
      </w:r>
      <w:r w:rsidRPr="002D040E">
        <w:rPr>
          <w:rFonts w:ascii="Times New Roman" w:eastAsia="Times New Roman" w:hAnsi="Times New Roman" w:cs="Times New Roman"/>
          <w:color w:val="auto"/>
          <w:sz w:val="24"/>
          <w:szCs w:val="24"/>
        </w:rPr>
        <w:t xml:space="preserve">powinien odzwierciedlać strukturę pracy. Przykładowy spis treści zamieszczono na </w:t>
      </w:r>
      <w:r>
        <w:rPr>
          <w:rFonts w:ascii="Times New Roman" w:eastAsia="Times New Roman" w:hAnsi="Times New Roman" w:cs="Times New Roman"/>
          <w:color w:val="auto"/>
          <w:sz w:val="24"/>
          <w:szCs w:val="24"/>
        </w:rPr>
        <w:t>ostatniej stronie niniejszego załącznika</w:t>
      </w:r>
      <w:r w:rsidRPr="002D040E">
        <w:rPr>
          <w:rFonts w:ascii="Times New Roman" w:eastAsia="Times New Roman" w:hAnsi="Times New Roman" w:cs="Times New Roman"/>
          <w:color w:val="auto"/>
          <w:sz w:val="24"/>
          <w:szCs w:val="24"/>
        </w:rPr>
        <w:t xml:space="preserve">. </w:t>
      </w:r>
    </w:p>
    <w:p w14:paraId="5A8B1E44" w14:textId="77777777" w:rsidR="009A62C5" w:rsidRPr="002D040E" w:rsidRDefault="009A62C5" w:rsidP="009A62C5">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Wstęp </w:t>
      </w:r>
      <w:r w:rsidRPr="002D040E">
        <w:rPr>
          <w:rFonts w:ascii="Times New Roman" w:eastAsia="Times New Roman" w:hAnsi="Times New Roman" w:cs="Times New Roman"/>
          <w:color w:val="auto"/>
          <w:sz w:val="24"/>
          <w:szCs w:val="24"/>
        </w:rPr>
        <w:t>powinien zawierać:</w:t>
      </w:r>
    </w:p>
    <w:p w14:paraId="26151004" w14:textId="77777777" w:rsidR="009A62C5" w:rsidRPr="002D040E" w:rsidRDefault="009A62C5" w:rsidP="009A62C5">
      <w:pPr>
        <w:widowControl w:val="0"/>
        <w:numPr>
          <w:ilvl w:val="0"/>
          <w:numId w:val="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uzasadnienie wyboru tematu przez autora,</w:t>
      </w:r>
    </w:p>
    <w:p w14:paraId="11141FDB" w14:textId="77777777" w:rsidR="009A62C5" w:rsidRPr="002D040E" w:rsidRDefault="009A62C5" w:rsidP="009A62C5">
      <w:pPr>
        <w:widowControl w:val="0"/>
        <w:numPr>
          <w:ilvl w:val="0"/>
          <w:numId w:val="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określenie przedmiotu i zakresu badań, sformułowanie celu pracy, </w:t>
      </w:r>
    </w:p>
    <w:p w14:paraId="4C16C317" w14:textId="77777777" w:rsidR="009A62C5" w:rsidRPr="002D040E" w:rsidRDefault="009A62C5" w:rsidP="009A62C5">
      <w:pPr>
        <w:widowControl w:val="0"/>
        <w:numPr>
          <w:ilvl w:val="0"/>
          <w:numId w:val="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wskazanie metod badawczych stosowanych w pracy,</w:t>
      </w:r>
    </w:p>
    <w:p w14:paraId="20471B7B" w14:textId="77777777" w:rsidR="009A62C5" w:rsidRPr="002D040E" w:rsidRDefault="009A62C5" w:rsidP="009A62C5">
      <w:pPr>
        <w:widowControl w:val="0"/>
        <w:numPr>
          <w:ilvl w:val="0"/>
          <w:numId w:val="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określenie charakteru i rodzaju wykorzystywanych źródeł,</w:t>
      </w:r>
    </w:p>
    <w:p w14:paraId="62F5F428" w14:textId="77777777" w:rsidR="009A62C5" w:rsidRPr="002D040E" w:rsidRDefault="009A62C5" w:rsidP="009A62C5">
      <w:pPr>
        <w:widowControl w:val="0"/>
        <w:numPr>
          <w:ilvl w:val="0"/>
          <w:numId w:val="7"/>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krótką charakterystykę struktury pracy i zawartości jej poszczególnych rozdziałów.</w:t>
      </w:r>
    </w:p>
    <w:p w14:paraId="10A47E66" w14:textId="77777777" w:rsidR="009A62C5" w:rsidRPr="002D040E" w:rsidRDefault="009A62C5" w:rsidP="009A62C5">
      <w:pPr>
        <w:shd w:val="clear" w:color="auto" w:fill="FFFFFF"/>
        <w:tabs>
          <w:tab w:val="left" w:pos="993"/>
        </w:tabs>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Rozdziały </w:t>
      </w:r>
      <w:r w:rsidRPr="002D040E">
        <w:rPr>
          <w:rFonts w:ascii="Times New Roman" w:eastAsia="Times New Roman" w:hAnsi="Times New Roman" w:cs="Times New Roman"/>
          <w:color w:val="auto"/>
          <w:sz w:val="24"/>
          <w:szCs w:val="24"/>
        </w:rPr>
        <w:t>powinny:</w:t>
      </w:r>
    </w:p>
    <w:p w14:paraId="1191B6B2" w14:textId="77777777" w:rsidR="009A62C5" w:rsidRPr="002D040E" w:rsidRDefault="009A62C5" w:rsidP="009A62C5">
      <w:pPr>
        <w:widowControl w:val="0"/>
        <w:numPr>
          <w:ilvl w:val="0"/>
          <w:numId w:val="17"/>
        </w:numPr>
        <w:shd w:val="clear" w:color="auto" w:fill="FFFFFF"/>
        <w:tabs>
          <w:tab w:val="left" w:pos="993"/>
        </w:tabs>
        <w:autoSpaceDE w:val="0"/>
        <w:autoSpaceDN w:val="0"/>
        <w:adjustRightInd w:val="0"/>
        <w:spacing w:after="0" w:line="240" w:lineRule="auto"/>
        <w:ind w:left="567" w:right="0" w:firstLine="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stanowić logiczną i zwartą tematycznie całość, </w:t>
      </w:r>
    </w:p>
    <w:p w14:paraId="1E1A8184" w14:textId="77777777" w:rsidR="009A62C5" w:rsidRPr="002D040E" w:rsidRDefault="009A62C5" w:rsidP="009A62C5">
      <w:pPr>
        <w:widowControl w:val="0"/>
        <w:numPr>
          <w:ilvl w:val="0"/>
          <w:numId w:val="17"/>
        </w:numPr>
        <w:shd w:val="clear" w:color="auto" w:fill="FFFFFF"/>
        <w:tabs>
          <w:tab w:val="left" w:pos="993"/>
        </w:tabs>
        <w:autoSpaceDE w:val="0"/>
        <w:autoSpaceDN w:val="0"/>
        <w:adjustRightInd w:val="0"/>
        <w:spacing w:after="0" w:line="240" w:lineRule="auto"/>
        <w:ind w:left="567" w:right="0" w:firstLine="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mogą mieć wewnętrzne podrozdziały.</w:t>
      </w:r>
    </w:p>
    <w:p w14:paraId="79E756ED" w14:textId="77777777" w:rsidR="009A62C5" w:rsidRPr="002D040E" w:rsidRDefault="009A62C5" w:rsidP="009A62C5">
      <w:pPr>
        <w:shd w:val="clear" w:color="auto" w:fill="FFFFFF"/>
        <w:ind w:left="5"/>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Podsumowanie lub wnioski</w:t>
      </w:r>
      <w:r w:rsidRPr="002D040E">
        <w:rPr>
          <w:rFonts w:ascii="Times New Roman" w:eastAsia="Times New Roman" w:hAnsi="Times New Roman" w:cs="Times New Roman"/>
          <w:color w:val="auto"/>
          <w:sz w:val="24"/>
          <w:szCs w:val="24"/>
        </w:rPr>
        <w:t xml:space="preserve"> powinny:</w:t>
      </w:r>
    </w:p>
    <w:p w14:paraId="3AFEC838" w14:textId="77777777" w:rsidR="009A62C5" w:rsidRPr="002D040E" w:rsidRDefault="009A62C5" w:rsidP="009A62C5">
      <w:pPr>
        <w:widowControl w:val="0"/>
        <w:numPr>
          <w:ilvl w:val="0"/>
          <w:numId w:val="8"/>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stanowić uogólnienia określonego we wstępie, a przedstawionego w pracy problemu badawczego,</w:t>
      </w:r>
    </w:p>
    <w:p w14:paraId="5B53EB94" w14:textId="77777777" w:rsidR="009A62C5" w:rsidRPr="002D040E" w:rsidRDefault="009A62C5" w:rsidP="009A62C5">
      <w:pPr>
        <w:widowControl w:val="0"/>
        <w:numPr>
          <w:ilvl w:val="0"/>
          <w:numId w:val="8"/>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zawierać podsumowanie wyników badań, </w:t>
      </w:r>
    </w:p>
    <w:p w14:paraId="3D81616F" w14:textId="77777777" w:rsidR="009A62C5" w:rsidRPr="002D040E" w:rsidRDefault="009A62C5" w:rsidP="009A62C5">
      <w:pPr>
        <w:widowControl w:val="0"/>
        <w:numPr>
          <w:ilvl w:val="0"/>
          <w:numId w:val="8"/>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zawierać informacje o poruszanych, ale nie rozwiązanych lub nie do końca rozstrzygniętych w pracy problemach badawczych.</w:t>
      </w:r>
    </w:p>
    <w:p w14:paraId="2783C2E8" w14:textId="77777777" w:rsidR="009A62C5" w:rsidRPr="002D040E" w:rsidRDefault="009A62C5" w:rsidP="009A62C5">
      <w:pPr>
        <w:shd w:val="clear" w:color="auto" w:fill="FFFFFF"/>
        <w:spacing w:before="240"/>
        <w:ind w:right="19"/>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III. Wymogi redakcyjne</w:t>
      </w:r>
    </w:p>
    <w:p w14:paraId="04D9011F" w14:textId="77777777" w:rsidR="009A62C5" w:rsidRPr="002D040E" w:rsidRDefault="009A62C5" w:rsidP="009A62C5">
      <w:pPr>
        <w:widowControl w:val="0"/>
        <w:numPr>
          <w:ilvl w:val="0"/>
          <w:numId w:val="24"/>
        </w:numPr>
        <w:shd w:val="clear" w:color="auto" w:fill="FFFFFF"/>
        <w:tabs>
          <w:tab w:val="left" w:pos="533"/>
        </w:tabs>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Praca ma formę oprawionego maszynopisu.</w:t>
      </w:r>
    </w:p>
    <w:p w14:paraId="140CB6A4" w14:textId="77777777" w:rsidR="009A62C5" w:rsidRPr="002D040E" w:rsidRDefault="009A62C5" w:rsidP="009A62C5">
      <w:pPr>
        <w:widowControl w:val="0"/>
        <w:numPr>
          <w:ilvl w:val="0"/>
          <w:numId w:val="24"/>
        </w:numPr>
        <w:shd w:val="clear" w:color="auto" w:fill="FFFFFF"/>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Praca powinna być napisana czcionką Times New Roman 12 pkt. Tytuły rozdziałów należy zapisywać czcionką 14 pkt, a podrozdziałów - 13 pkt. Tytuł główny rozdziału powinien być wytłuszczony i napisany wielkimi literami, a tytuły podrozdziałów wytłuszczone i zapisane czcionką jak w zdaniu. Całość tekstu należy wyjustować z opcją dzielenia wyrazów automatycznie (poza tytułami i spisami). </w:t>
      </w:r>
    </w:p>
    <w:p w14:paraId="46C763C8" w14:textId="77777777" w:rsidR="009A62C5" w:rsidRPr="002D040E" w:rsidRDefault="009A62C5" w:rsidP="009A62C5">
      <w:pPr>
        <w:widowControl w:val="0"/>
        <w:numPr>
          <w:ilvl w:val="0"/>
          <w:numId w:val="24"/>
        </w:numPr>
        <w:shd w:val="clear" w:color="auto" w:fill="FFFFFF"/>
        <w:autoSpaceDE w:val="0"/>
        <w:autoSpaceDN w:val="0"/>
        <w:adjustRightInd w:val="0"/>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Rozmieszczenie tekstu na stronie powinno uwzględniać:</w:t>
      </w:r>
    </w:p>
    <w:p w14:paraId="6A4BBDF4" w14:textId="77777777" w:rsidR="009A62C5" w:rsidRPr="002D040E" w:rsidRDefault="009A62C5" w:rsidP="009A62C5">
      <w:pPr>
        <w:widowControl w:val="0"/>
        <w:numPr>
          <w:ilvl w:val="0"/>
          <w:numId w:val="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marginesy: lewy 3,5 cm (na oprawę), prawy 1,5 cm, górny i dolny po 2,5 cm,</w:t>
      </w:r>
    </w:p>
    <w:p w14:paraId="76C332B9" w14:textId="77777777" w:rsidR="009A62C5" w:rsidRPr="002D040E" w:rsidRDefault="009A62C5" w:rsidP="009A62C5">
      <w:pPr>
        <w:widowControl w:val="0"/>
        <w:numPr>
          <w:ilvl w:val="0"/>
          <w:numId w:val="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interlinia: 1,5,</w:t>
      </w:r>
    </w:p>
    <w:p w14:paraId="397DD16D" w14:textId="77777777" w:rsidR="009A62C5" w:rsidRPr="002D040E" w:rsidRDefault="009A62C5" w:rsidP="009A62C5">
      <w:pPr>
        <w:widowControl w:val="0"/>
        <w:numPr>
          <w:ilvl w:val="0"/>
          <w:numId w:val="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akapity dla wyróżnienia nowych kwestii poruszanych w tekście (wielkość 1,25 cm),</w:t>
      </w:r>
    </w:p>
    <w:p w14:paraId="2AD823EE" w14:textId="77777777" w:rsidR="009A62C5" w:rsidRPr="002D040E" w:rsidRDefault="009A62C5" w:rsidP="009A62C5">
      <w:pPr>
        <w:widowControl w:val="0"/>
        <w:numPr>
          <w:ilvl w:val="0"/>
          <w:numId w:val="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wypunktowania i wyliczenia w tekście powinny być zaznaczane w jednolity sposób w całej pracy, bez stosowania zbędnych ozdobników,</w:t>
      </w:r>
    </w:p>
    <w:p w14:paraId="40E7396D" w14:textId="77777777" w:rsidR="009A62C5" w:rsidRPr="002D040E" w:rsidRDefault="009A62C5" w:rsidP="009A62C5">
      <w:pPr>
        <w:widowControl w:val="0"/>
        <w:numPr>
          <w:ilvl w:val="0"/>
          <w:numId w:val="9"/>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zaleca się rzadkie stosowanie wytłuszczeń i podkreśleń w tekście.</w:t>
      </w:r>
    </w:p>
    <w:p w14:paraId="0192EDE2" w14:textId="77777777" w:rsidR="009A62C5" w:rsidRPr="002D040E" w:rsidRDefault="009A62C5" w:rsidP="009A62C5">
      <w:pPr>
        <w:numPr>
          <w:ilvl w:val="0"/>
          <w:numId w:val="24"/>
        </w:numPr>
        <w:tabs>
          <w:tab w:val="left" w:pos="0"/>
        </w:tabs>
        <w:spacing w:after="0" w:line="240" w:lineRule="auto"/>
        <w:ind w:right="0"/>
        <w:contextualSpacing/>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Każdy nowy rozdział pracy i inna część pracy równa rozdziałowi, np. wstęp, podsumowanie lub wnioski, powinny rozpoczynać się od nowej strony. </w:t>
      </w:r>
    </w:p>
    <w:p w14:paraId="7CBC9E10" w14:textId="77777777" w:rsidR="009A62C5" w:rsidRPr="002D040E" w:rsidRDefault="009A62C5" w:rsidP="009A62C5">
      <w:pPr>
        <w:numPr>
          <w:ilvl w:val="0"/>
          <w:numId w:val="2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Po tytułach rozdziałów, podrozdziałów i rysunków lub tabel nie można stawiać kropek.</w:t>
      </w:r>
    </w:p>
    <w:p w14:paraId="6B08B709" w14:textId="77777777" w:rsidR="009A62C5" w:rsidRPr="002D040E" w:rsidRDefault="009A62C5" w:rsidP="009A62C5">
      <w:pPr>
        <w:numPr>
          <w:ilvl w:val="0"/>
          <w:numId w:val="2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lastRenderedPageBreak/>
        <w:t>Tabele</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i rysunki</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 xml:space="preserve">są numerowane w sposób ciągły w całej pracy. </w:t>
      </w:r>
    </w:p>
    <w:p w14:paraId="4862B6F3" w14:textId="77777777" w:rsidR="009A62C5" w:rsidRPr="002D040E" w:rsidRDefault="009A62C5" w:rsidP="009A62C5">
      <w:pPr>
        <w:numPr>
          <w:ilvl w:val="0"/>
          <w:numId w:val="2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 cytowaniu tekstu stosuje się cudzysłów. Cytowane fragmenty nie powinny być zbyt obszerne. Przy przywołaniu cytatu należy podać dokładne miejsce w pozycji literatury – stronę cytowania.</w:t>
      </w:r>
    </w:p>
    <w:p w14:paraId="0E116AA9" w14:textId="77777777" w:rsidR="009A62C5" w:rsidRPr="002D040E" w:rsidRDefault="009A62C5" w:rsidP="009A62C5">
      <w:pPr>
        <w:numPr>
          <w:ilvl w:val="0"/>
          <w:numId w:val="24"/>
        </w:numPr>
        <w:tabs>
          <w:tab w:val="left" w:pos="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Strony powinny być ponumerowane. Numer stron należy zapisywać czcionką Times New Roman wielkość 12 pkt. Numeracja stron powinna być umieszczana na dole po prawej stronie. Na stronie tytułowej numer strony nie powinien być widoczny (numer domyślny).</w:t>
      </w:r>
    </w:p>
    <w:p w14:paraId="4D359BD4" w14:textId="77777777" w:rsidR="009A62C5" w:rsidRPr="002D040E" w:rsidRDefault="009A62C5" w:rsidP="009A62C5">
      <w:pPr>
        <w:shd w:val="clear" w:color="auto" w:fill="FFFFFF"/>
        <w:rPr>
          <w:rFonts w:ascii="Times New Roman" w:eastAsia="Times New Roman" w:hAnsi="Times New Roman" w:cs="Times New Roman"/>
          <w:b/>
          <w:bCs/>
          <w:color w:val="auto"/>
          <w:sz w:val="24"/>
          <w:szCs w:val="24"/>
        </w:rPr>
      </w:pPr>
    </w:p>
    <w:p w14:paraId="1CA7E3F7" w14:textId="77777777" w:rsidR="009A62C5" w:rsidRPr="002D040E" w:rsidRDefault="009A62C5" w:rsidP="009A62C5">
      <w:pPr>
        <w:shd w:val="clear" w:color="auto" w:fill="FFFFFF"/>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bCs/>
          <w:color w:val="auto"/>
          <w:sz w:val="24"/>
          <w:szCs w:val="24"/>
        </w:rPr>
        <w:t>Przypisy</w:t>
      </w:r>
    </w:p>
    <w:p w14:paraId="6FE14D4D" w14:textId="77777777" w:rsidR="009A62C5" w:rsidRPr="002D040E" w:rsidRDefault="009A62C5" w:rsidP="009A62C5">
      <w:pPr>
        <w:shd w:val="clear" w:color="auto" w:fill="FFFFFF"/>
        <w:ind w:left="567" w:hanging="56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1.</w:t>
      </w:r>
      <w:r w:rsidRPr="002D040E">
        <w:rPr>
          <w:rFonts w:ascii="Times New Roman" w:eastAsia="Times New Roman" w:hAnsi="Times New Roman" w:cs="Times New Roman"/>
          <w:color w:val="auto"/>
          <w:sz w:val="24"/>
          <w:szCs w:val="24"/>
        </w:rPr>
        <w:tab/>
        <w:t xml:space="preserve">Przypisy należy umieszczać na dole strony i zapisywać czcionką Times New Roman 10 pkt. Przypisy powinny być wyjustowane i numerowane w sposób ciągły w całej pracy. Podczas tworzenia przypisu między wersami należy stosować odstęp pojedynczy. </w:t>
      </w:r>
    </w:p>
    <w:p w14:paraId="315F6342" w14:textId="77777777" w:rsidR="009A62C5" w:rsidRPr="002D040E" w:rsidRDefault="009A62C5" w:rsidP="009A62C5">
      <w:pPr>
        <w:shd w:val="clear" w:color="auto" w:fill="FFFFFF"/>
        <w:tabs>
          <w:tab w:val="left" w:pos="533"/>
        </w:tabs>
        <w:ind w:left="567" w:hanging="56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2.</w:t>
      </w:r>
      <w:r w:rsidRPr="002D040E">
        <w:rPr>
          <w:rFonts w:ascii="Times New Roman" w:eastAsia="Times New Roman" w:hAnsi="Times New Roman" w:cs="Times New Roman"/>
          <w:color w:val="auto"/>
          <w:sz w:val="24"/>
          <w:szCs w:val="24"/>
        </w:rPr>
        <w:tab/>
        <w:t>Pozycja powoływana po raz pierwszy powinna posiadać pełen opis bibliograficzny wraz z zakresem stron objętych treścią przypisu. Zalecana jest następująca forma redakcyjna przypisów:</w:t>
      </w:r>
    </w:p>
    <w:p w14:paraId="336F9E30"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publikacje jednego autora</w:t>
      </w:r>
      <w:r w:rsidRPr="002D040E">
        <w:rPr>
          <w:rFonts w:ascii="Times New Roman" w:eastAsia="Times New Roman" w:hAnsi="Times New Roman" w:cs="Times New Roman"/>
          <w:color w:val="auto"/>
          <w:sz w:val="24"/>
          <w:szCs w:val="24"/>
        </w:rPr>
        <w:t>:</w:t>
      </w:r>
    </w:p>
    <w:p w14:paraId="5C146EA7" w14:textId="77777777" w:rsidR="009A62C5" w:rsidRPr="002D040E" w:rsidRDefault="009A62C5" w:rsidP="009A62C5">
      <w:pPr>
        <w:shd w:val="clear" w:color="auto" w:fill="FFFFFF"/>
        <w:ind w:left="898" w:right="14"/>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1</w:t>
      </w:r>
      <w:r w:rsidRPr="002D040E">
        <w:rPr>
          <w:rFonts w:ascii="Times New Roman" w:eastAsia="Times New Roman" w:hAnsi="Times New Roman" w:cs="Times New Roman"/>
          <w:color w:val="auto"/>
          <w:sz w:val="24"/>
          <w:szCs w:val="24"/>
        </w:rPr>
        <w:t xml:space="preserve"> Pasternak K., </w:t>
      </w:r>
      <w:r w:rsidRPr="002D040E">
        <w:rPr>
          <w:rFonts w:ascii="Times New Roman" w:eastAsia="Times New Roman" w:hAnsi="Times New Roman" w:cs="Times New Roman"/>
          <w:iCs/>
          <w:color w:val="auto"/>
          <w:sz w:val="24"/>
          <w:szCs w:val="24"/>
        </w:rPr>
        <w:t xml:space="preserve">Zarys zarządzania produkcją, </w:t>
      </w:r>
      <w:r w:rsidRPr="002D040E">
        <w:rPr>
          <w:rFonts w:ascii="Times New Roman" w:eastAsia="Times New Roman" w:hAnsi="Times New Roman" w:cs="Times New Roman"/>
          <w:color w:val="auto"/>
          <w:sz w:val="24"/>
          <w:szCs w:val="24"/>
        </w:rPr>
        <w:t>PWE, Warszawa 2005, s. 50.</w:t>
      </w:r>
    </w:p>
    <w:p w14:paraId="16E5E6FE"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publikacja kilku autorów (tzw. łączna)</w:t>
      </w:r>
      <w:r w:rsidRPr="002D040E">
        <w:rPr>
          <w:rFonts w:ascii="Times New Roman" w:eastAsia="Times New Roman" w:hAnsi="Times New Roman" w:cs="Times New Roman"/>
          <w:color w:val="auto"/>
          <w:sz w:val="24"/>
          <w:szCs w:val="24"/>
        </w:rPr>
        <w:t>:</w:t>
      </w:r>
    </w:p>
    <w:p w14:paraId="0CDB6E73" w14:textId="77777777" w:rsidR="009A62C5" w:rsidRPr="002D040E" w:rsidRDefault="009A62C5" w:rsidP="009A62C5">
      <w:pPr>
        <w:shd w:val="clear" w:color="auto" w:fill="FFFFFF"/>
        <w:ind w:left="869" w:right="14"/>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2</w:t>
      </w:r>
      <w:r w:rsidRPr="002D040E">
        <w:rPr>
          <w:rFonts w:ascii="Times New Roman" w:eastAsia="Times New Roman" w:hAnsi="Times New Roman" w:cs="Times New Roman"/>
          <w:color w:val="auto"/>
          <w:sz w:val="24"/>
          <w:szCs w:val="24"/>
        </w:rPr>
        <w:t xml:space="preserve"> Kowalik P., Pietrzak A., </w:t>
      </w:r>
      <w:r w:rsidRPr="002D040E">
        <w:rPr>
          <w:rFonts w:ascii="Times New Roman" w:eastAsia="Times New Roman" w:hAnsi="Times New Roman" w:cs="Times New Roman"/>
          <w:iCs/>
          <w:color w:val="auto"/>
          <w:sz w:val="24"/>
          <w:szCs w:val="24"/>
        </w:rPr>
        <w:t>Finanse publiczne</w:t>
      </w:r>
      <w:r w:rsidRPr="002D040E">
        <w:rPr>
          <w:rFonts w:ascii="Times New Roman" w:eastAsia="Times New Roman" w:hAnsi="Times New Roman" w:cs="Times New Roman"/>
          <w:color w:val="auto"/>
          <w:sz w:val="24"/>
          <w:szCs w:val="24"/>
        </w:rPr>
        <w:t>, PWN, Warszawa 2005, s. 50-55.</w:t>
      </w:r>
    </w:p>
    <w:p w14:paraId="5928F2E4"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publikacja</w:t>
      </w:r>
      <w:r w:rsidRPr="002D040E">
        <w:rPr>
          <w:rFonts w:ascii="Times New Roman" w:eastAsia="Times New Roman" w:hAnsi="Times New Roman" w:cs="Times New Roman"/>
          <w:bCs/>
          <w:color w:val="auto"/>
          <w:sz w:val="24"/>
          <w:szCs w:val="24"/>
        </w:rPr>
        <w:t xml:space="preserve"> wielu autorów, </w:t>
      </w:r>
      <w:r w:rsidRPr="002D040E">
        <w:rPr>
          <w:rFonts w:ascii="Times New Roman" w:eastAsia="Times New Roman" w:hAnsi="Times New Roman" w:cs="Times New Roman"/>
          <w:color w:val="auto"/>
          <w:sz w:val="24"/>
          <w:szCs w:val="24"/>
        </w:rPr>
        <w:t>np. encyklopedie, słowniki itp. - w przypisie nie odnotowuje się żadnego autora:</w:t>
      </w:r>
    </w:p>
    <w:p w14:paraId="12FAE8C0" w14:textId="77777777" w:rsidR="009A62C5" w:rsidRPr="002D040E" w:rsidRDefault="009A62C5" w:rsidP="009A62C5">
      <w:pPr>
        <w:shd w:val="clear" w:color="auto" w:fill="FFFFFF"/>
        <w:ind w:left="898"/>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3</w: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iCs/>
          <w:color w:val="auto"/>
          <w:sz w:val="24"/>
          <w:szCs w:val="24"/>
        </w:rPr>
        <w:t xml:space="preserve">Encyklopedia powszechna PWN, </w:t>
      </w:r>
      <w:r w:rsidRPr="002D040E">
        <w:rPr>
          <w:rFonts w:ascii="Times New Roman" w:eastAsia="Times New Roman" w:hAnsi="Times New Roman" w:cs="Times New Roman"/>
          <w:color w:val="auto"/>
          <w:sz w:val="24"/>
          <w:szCs w:val="24"/>
        </w:rPr>
        <w:t>t. 1, PWN, Warszawa 1976, s. 256.</w:t>
      </w:r>
    </w:p>
    <w:p w14:paraId="3EBFD203"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praca zbiorowa </w:t>
      </w:r>
      <w:r w:rsidRPr="002D040E">
        <w:rPr>
          <w:rFonts w:ascii="Times New Roman" w:eastAsia="Times New Roman" w:hAnsi="Times New Roman" w:cs="Times New Roman"/>
          <w:color w:val="auto"/>
          <w:sz w:val="24"/>
          <w:szCs w:val="24"/>
        </w:rPr>
        <w:t>napisana pod redakcją:</w:t>
      </w:r>
    </w:p>
    <w:p w14:paraId="5FE882C6" w14:textId="77777777" w:rsidR="009A62C5" w:rsidRPr="002D040E" w:rsidRDefault="009A62C5" w:rsidP="009A62C5">
      <w:pPr>
        <w:shd w:val="clear" w:color="auto" w:fill="FFFFFF"/>
        <w:ind w:left="90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4 </w:t>
      </w:r>
      <w:r w:rsidRPr="002D040E">
        <w:rPr>
          <w:rFonts w:ascii="Times New Roman" w:eastAsia="Times New Roman" w:hAnsi="Times New Roman" w:cs="Times New Roman"/>
          <w:color w:val="auto"/>
          <w:sz w:val="24"/>
          <w:szCs w:val="24"/>
        </w:rPr>
        <w:t>Nowak J. (red.),</w:t>
      </w:r>
      <w:r w:rsidRPr="002D040E">
        <w:rPr>
          <w:rFonts w:ascii="Times New Roman" w:eastAsia="Times New Roman" w:hAnsi="Times New Roman" w:cs="Times New Roman"/>
          <w:iCs/>
          <w:color w:val="auto"/>
          <w:sz w:val="24"/>
          <w:szCs w:val="24"/>
        </w:rPr>
        <w:t xml:space="preserve"> Uwarunkowania rozwoju rynku pracy w Polsce</w:t>
      </w:r>
      <w:r w:rsidRPr="002D040E">
        <w:rPr>
          <w:rFonts w:ascii="Times New Roman" w:eastAsia="Times New Roman" w:hAnsi="Times New Roman" w:cs="Times New Roman"/>
          <w:color w:val="auto"/>
          <w:sz w:val="24"/>
          <w:szCs w:val="24"/>
        </w:rPr>
        <w:t>, PWN, Warszawa 2000, s. 90.</w:t>
      </w:r>
    </w:p>
    <w:p w14:paraId="75EDBCEB" w14:textId="77777777" w:rsidR="009A62C5" w:rsidRPr="002D040E" w:rsidRDefault="009A62C5" w:rsidP="009A62C5">
      <w:pPr>
        <w:shd w:val="clear" w:color="auto" w:fill="FFFFFF"/>
        <w:ind w:left="902"/>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lub</w:t>
      </w:r>
    </w:p>
    <w:p w14:paraId="3C757F27" w14:textId="77777777" w:rsidR="009A62C5" w:rsidRPr="002D040E" w:rsidRDefault="009A62C5" w:rsidP="009A62C5">
      <w:pPr>
        <w:shd w:val="clear" w:color="auto" w:fill="FFFFFF"/>
        <w:ind w:left="91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5 </w:t>
      </w:r>
      <w:r w:rsidRPr="002D040E">
        <w:rPr>
          <w:rFonts w:ascii="Times New Roman" w:eastAsia="Times New Roman" w:hAnsi="Times New Roman" w:cs="Times New Roman"/>
          <w:color w:val="auto"/>
          <w:sz w:val="24"/>
          <w:szCs w:val="24"/>
        </w:rPr>
        <w:t xml:space="preserve">Jeżewski J., </w:t>
      </w:r>
      <w:r w:rsidRPr="002D040E">
        <w:rPr>
          <w:rFonts w:ascii="Times New Roman" w:eastAsia="Times New Roman" w:hAnsi="Times New Roman" w:cs="Times New Roman"/>
          <w:iCs/>
          <w:color w:val="auto"/>
          <w:sz w:val="24"/>
          <w:szCs w:val="24"/>
        </w:rPr>
        <w:t xml:space="preserve">Wybrane problemy prawa administracyjnego, </w:t>
      </w:r>
      <w:r w:rsidRPr="002D040E">
        <w:rPr>
          <w:rFonts w:ascii="Times New Roman" w:eastAsia="Times New Roman" w:hAnsi="Times New Roman" w:cs="Times New Roman"/>
          <w:color w:val="auto"/>
          <w:sz w:val="24"/>
          <w:szCs w:val="24"/>
        </w:rPr>
        <w:t xml:space="preserve">w: J. Boć (red.), </w:t>
      </w:r>
      <w:r w:rsidRPr="002D040E">
        <w:rPr>
          <w:rFonts w:ascii="Times New Roman" w:eastAsia="Times New Roman" w:hAnsi="Times New Roman" w:cs="Times New Roman"/>
          <w:iCs/>
          <w:color w:val="auto"/>
          <w:sz w:val="24"/>
          <w:szCs w:val="24"/>
        </w:rPr>
        <w:t xml:space="preserve">Prawo administracyjne, </w:t>
      </w:r>
      <w:r w:rsidRPr="002D040E">
        <w:rPr>
          <w:rFonts w:ascii="Times New Roman" w:eastAsia="Times New Roman" w:hAnsi="Times New Roman" w:cs="Times New Roman"/>
          <w:color w:val="auto"/>
          <w:sz w:val="24"/>
          <w:szCs w:val="24"/>
        </w:rPr>
        <w:t>PWN, Warszawa 1999, s. 31.</w:t>
      </w:r>
    </w:p>
    <w:p w14:paraId="029BD7B5"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 przypadku powoływania się na niedostępną publikację znaną jednak z innego dzieła przypis przyjmie postać:</w:t>
      </w:r>
    </w:p>
    <w:p w14:paraId="2FAEFABE" w14:textId="77777777" w:rsidR="009A62C5" w:rsidRPr="002D040E" w:rsidRDefault="009A62C5" w:rsidP="009A62C5">
      <w:pPr>
        <w:shd w:val="clear" w:color="auto" w:fill="FFFFFF"/>
        <w:ind w:left="902" w:right="29"/>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6 </w:t>
      </w:r>
      <w:r w:rsidRPr="002D040E">
        <w:rPr>
          <w:rFonts w:ascii="Times New Roman" w:eastAsia="Times New Roman" w:hAnsi="Times New Roman" w:cs="Times New Roman"/>
          <w:color w:val="auto"/>
          <w:sz w:val="24"/>
          <w:szCs w:val="24"/>
        </w:rPr>
        <w:t xml:space="preserve">Schmid G., </w:t>
      </w:r>
      <w:r w:rsidRPr="002D040E">
        <w:rPr>
          <w:rFonts w:ascii="Times New Roman" w:eastAsia="Times New Roman" w:hAnsi="Times New Roman" w:cs="Times New Roman"/>
          <w:iCs/>
          <w:color w:val="auto"/>
          <w:sz w:val="24"/>
          <w:szCs w:val="24"/>
        </w:rPr>
        <w:t xml:space="preserve">The Evaluation of </w:t>
      </w:r>
      <w:proofErr w:type="spellStart"/>
      <w:r w:rsidRPr="002D040E">
        <w:rPr>
          <w:rFonts w:ascii="Times New Roman" w:eastAsia="Times New Roman" w:hAnsi="Times New Roman" w:cs="Times New Roman"/>
          <w:iCs/>
          <w:color w:val="auto"/>
          <w:sz w:val="24"/>
          <w:szCs w:val="24"/>
        </w:rPr>
        <w:t>Labour</w:t>
      </w:r>
      <w:proofErr w:type="spellEnd"/>
      <w:r w:rsidRPr="002D040E">
        <w:rPr>
          <w:rFonts w:ascii="Times New Roman" w:eastAsia="Times New Roman" w:hAnsi="Times New Roman" w:cs="Times New Roman"/>
          <w:iCs/>
          <w:color w:val="auto"/>
          <w:sz w:val="24"/>
          <w:szCs w:val="24"/>
        </w:rPr>
        <w:t xml:space="preserve"> Market Policy, </w:t>
      </w:r>
      <w:r w:rsidRPr="002D040E">
        <w:rPr>
          <w:rFonts w:ascii="Times New Roman" w:eastAsia="Times New Roman" w:hAnsi="Times New Roman" w:cs="Times New Roman"/>
          <w:color w:val="auto"/>
          <w:sz w:val="24"/>
          <w:szCs w:val="24"/>
        </w:rPr>
        <w:t xml:space="preserve">Evaluation, 1997, nr 3, cyt. za: Z. Wiśniewski, </w:t>
      </w:r>
      <w:r w:rsidRPr="002D040E">
        <w:rPr>
          <w:rFonts w:ascii="Times New Roman" w:eastAsia="Times New Roman" w:hAnsi="Times New Roman" w:cs="Times New Roman"/>
          <w:iCs/>
          <w:color w:val="auto"/>
          <w:sz w:val="24"/>
          <w:szCs w:val="24"/>
        </w:rPr>
        <w:t xml:space="preserve">Kierunki i skutki deregulacji rynku pracy w krajach Unii Europejskiej, </w:t>
      </w:r>
      <w:r w:rsidRPr="002D040E">
        <w:rPr>
          <w:rFonts w:ascii="Times New Roman" w:eastAsia="Times New Roman" w:hAnsi="Times New Roman" w:cs="Times New Roman"/>
          <w:color w:val="auto"/>
          <w:sz w:val="24"/>
          <w:szCs w:val="24"/>
        </w:rPr>
        <w:t>UMK, Toruń 1999, s. 23.</w:t>
      </w:r>
    </w:p>
    <w:p w14:paraId="66D62982"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ab/>
      </w:r>
      <w:r w:rsidRPr="002D040E">
        <w:rPr>
          <w:rFonts w:ascii="Times New Roman" w:eastAsia="Times New Roman" w:hAnsi="Times New Roman" w:cs="Times New Roman"/>
          <w:bCs/>
          <w:color w:val="auto"/>
          <w:sz w:val="24"/>
          <w:szCs w:val="24"/>
        </w:rPr>
        <w:t>publikacje zamieszczone w zeszytach naukowych:</w:t>
      </w:r>
    </w:p>
    <w:p w14:paraId="410352F1" w14:textId="77777777" w:rsidR="009A62C5" w:rsidRPr="002D040E" w:rsidRDefault="009A62C5" w:rsidP="009A62C5">
      <w:pPr>
        <w:shd w:val="clear" w:color="auto" w:fill="FFFFFF"/>
        <w:ind w:left="903" w:right="19"/>
        <w:rPr>
          <w:rFonts w:ascii="Times New Roman" w:eastAsia="Arial Unicode MS"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7</w:t>
      </w:r>
      <w:r w:rsidRPr="002D040E">
        <w:rPr>
          <w:rFonts w:ascii="Times New Roman" w:eastAsia="Times New Roman" w:hAnsi="Times New Roman" w:cs="Times New Roman"/>
          <w:color w:val="auto"/>
          <w:sz w:val="24"/>
          <w:szCs w:val="24"/>
        </w:rPr>
        <w:t xml:space="preserve"> Nowak A., Wykorzystanie instrumentów rachunkowości zarządczej w ocenie projektów realizowanych przez jednostki samorządu terytorialnego, Prace Naukowe Uniwersytetu Ekonomicznego we Wrocławiu, 2010, nr 122, Wrocław, s. 310-325.</w:t>
      </w:r>
    </w:p>
    <w:p w14:paraId="3791C4EA"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publikacje zamieszczone w czasopismach</w:t>
      </w:r>
      <w:r w:rsidRPr="002D040E">
        <w:rPr>
          <w:rFonts w:ascii="Times New Roman" w:eastAsia="Times New Roman" w:hAnsi="Times New Roman" w:cs="Times New Roman"/>
          <w:color w:val="auto"/>
          <w:sz w:val="24"/>
          <w:szCs w:val="24"/>
        </w:rPr>
        <w:t>:</w:t>
      </w:r>
    </w:p>
    <w:p w14:paraId="6E3C04EB" w14:textId="77777777" w:rsidR="009A62C5" w:rsidRPr="002D040E" w:rsidRDefault="009A62C5" w:rsidP="009A62C5">
      <w:pPr>
        <w:shd w:val="clear" w:color="auto" w:fill="FFFFFF"/>
        <w:ind w:left="898" w:right="19"/>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8</w:t>
      </w:r>
      <w:r w:rsidRPr="002D040E">
        <w:rPr>
          <w:rFonts w:ascii="Times New Roman" w:eastAsia="Times New Roman" w:hAnsi="Times New Roman" w:cs="Times New Roman"/>
          <w:color w:val="auto"/>
          <w:sz w:val="24"/>
          <w:szCs w:val="24"/>
        </w:rPr>
        <w:t xml:space="preserve"> </w:t>
      </w:r>
      <w:proofErr w:type="spellStart"/>
      <w:r w:rsidRPr="002D040E">
        <w:rPr>
          <w:rFonts w:ascii="Times New Roman" w:eastAsia="Times New Roman" w:hAnsi="Times New Roman" w:cs="Times New Roman"/>
          <w:color w:val="auto"/>
          <w:sz w:val="24"/>
          <w:szCs w:val="24"/>
        </w:rPr>
        <w:t>Jarugowa</w:t>
      </w:r>
      <w:proofErr w:type="spellEnd"/>
      <w:r w:rsidRPr="002D040E">
        <w:rPr>
          <w:rFonts w:ascii="Times New Roman" w:eastAsia="Times New Roman" w:hAnsi="Times New Roman" w:cs="Times New Roman"/>
          <w:color w:val="auto"/>
          <w:sz w:val="24"/>
          <w:szCs w:val="24"/>
        </w:rPr>
        <w:t xml:space="preserve"> A., </w:t>
      </w:r>
      <w:r w:rsidRPr="002D040E">
        <w:rPr>
          <w:rFonts w:ascii="Times New Roman" w:eastAsia="Times New Roman" w:hAnsi="Times New Roman" w:cs="Times New Roman"/>
          <w:iCs/>
          <w:color w:val="auto"/>
          <w:sz w:val="24"/>
          <w:szCs w:val="24"/>
        </w:rPr>
        <w:t xml:space="preserve">Zrównoważona karta dokonań w systemie zarządzania strategicznego, </w:t>
      </w:r>
      <w:r w:rsidRPr="002D040E">
        <w:rPr>
          <w:rFonts w:ascii="Times New Roman" w:eastAsia="Times New Roman" w:hAnsi="Times New Roman" w:cs="Times New Roman"/>
          <w:color w:val="auto"/>
          <w:sz w:val="24"/>
          <w:szCs w:val="24"/>
        </w:rPr>
        <w:t>Controlling i Rachunkowość Zarządcza, 2000, nr l, s. 9-10.</w:t>
      </w:r>
    </w:p>
    <w:p w14:paraId="0F95A941"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publikacje zamieszczone w czasopismach on-line</w:t>
      </w:r>
      <w:r w:rsidRPr="002D040E">
        <w:rPr>
          <w:rFonts w:ascii="Times New Roman" w:eastAsia="Times New Roman" w:hAnsi="Times New Roman" w:cs="Times New Roman"/>
          <w:color w:val="auto"/>
          <w:sz w:val="24"/>
          <w:szCs w:val="24"/>
        </w:rPr>
        <w:t>:</w:t>
      </w:r>
    </w:p>
    <w:p w14:paraId="7B8ADC14" w14:textId="77777777" w:rsidR="009A62C5" w:rsidRPr="002D040E" w:rsidRDefault="009A62C5" w:rsidP="009A62C5">
      <w:pPr>
        <w:shd w:val="clear" w:color="auto" w:fill="FFFFFF"/>
        <w:tabs>
          <w:tab w:val="left" w:pos="869"/>
        </w:tabs>
        <w:ind w:left="851"/>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9 </w:t>
      </w:r>
      <w:r w:rsidRPr="002D040E">
        <w:rPr>
          <w:rFonts w:ascii="Times New Roman" w:eastAsia="Times New Roman" w:hAnsi="Times New Roman" w:cs="Times New Roman"/>
          <w:color w:val="auto"/>
          <w:sz w:val="24"/>
          <w:szCs w:val="24"/>
        </w:rPr>
        <w:t xml:space="preserve">Nowak Z., </w:t>
      </w:r>
      <w:r w:rsidRPr="002D040E">
        <w:rPr>
          <w:rFonts w:ascii="Times New Roman" w:eastAsia="Times New Roman" w:hAnsi="Times New Roman" w:cs="Times New Roman"/>
          <w:iCs/>
          <w:color w:val="auto"/>
          <w:sz w:val="24"/>
          <w:szCs w:val="24"/>
        </w:rPr>
        <w:t>Przetrwać w korporacji,</w:t>
      </w:r>
      <w:r w:rsidRPr="002D040E">
        <w:rPr>
          <w:rFonts w:ascii="Times New Roman" w:eastAsia="Times New Roman" w:hAnsi="Times New Roman" w:cs="Times New Roman"/>
          <w:color w:val="auto"/>
          <w:sz w:val="24"/>
          <w:szCs w:val="24"/>
        </w:rPr>
        <w:t xml:space="preserve"> Polityka, 2010, nr 5, http://www.polityka.pl/spoleczenstwo/artykuly</w:t>
      </w:r>
      <w:proofErr w:type="gramStart"/>
      <w:r w:rsidRPr="002D040E">
        <w:rPr>
          <w:rFonts w:ascii="Times New Roman" w:eastAsia="Times New Roman" w:hAnsi="Times New Roman" w:cs="Times New Roman"/>
          <w:color w:val="auto"/>
          <w:sz w:val="24"/>
          <w:szCs w:val="24"/>
        </w:rPr>
        <w:t>...,</w:t>
      </w:r>
      <w:proofErr w:type="gramEnd"/>
      <w:r w:rsidRPr="002D040E">
        <w:rPr>
          <w:rFonts w:ascii="Times New Roman" w:eastAsia="Times New Roman" w:hAnsi="Times New Roman" w:cs="Times New Roman"/>
          <w:color w:val="auto"/>
          <w:sz w:val="24"/>
          <w:szCs w:val="24"/>
        </w:rPr>
        <w:t xml:space="preserve"> (data dostępu: 15.11.2010),</w:t>
      </w:r>
    </w:p>
    <w:p w14:paraId="1929F7AF"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left="901" w:right="0" w:hanging="357"/>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 wypadku korzystania z przepisów prawa (aktów normatywnych) należy podać rodzaj aktu</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 xml:space="preserve">prawnego, datę wydania, tytuł oraz miejsce publikacji, na przykład: </w:t>
      </w:r>
    </w:p>
    <w:p w14:paraId="7A0FB755" w14:textId="77777777" w:rsidR="009A62C5" w:rsidRPr="002D040E" w:rsidRDefault="009A62C5" w:rsidP="009A62C5">
      <w:pPr>
        <w:tabs>
          <w:tab w:val="left" w:pos="0"/>
        </w:tabs>
        <w:ind w:left="902"/>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10</w:t>
      </w:r>
      <w:r w:rsidRPr="002D040E">
        <w:rPr>
          <w:rFonts w:ascii="Times New Roman" w:eastAsia="Times New Roman" w:hAnsi="Times New Roman" w:cs="Times New Roman"/>
          <w:color w:val="auto"/>
          <w:sz w:val="24"/>
          <w:szCs w:val="24"/>
        </w:rPr>
        <w:t xml:space="preserve"> Ustawa z dnia 29 września 1994 r. o rachunkowości (Dz. U. 2013, poz. 330 ze zm.), art. 3.</w:t>
      </w:r>
    </w:p>
    <w:p w14:paraId="47F93203" w14:textId="77777777" w:rsidR="009A62C5" w:rsidRPr="002D040E" w:rsidRDefault="009A62C5" w:rsidP="009A62C5">
      <w:pPr>
        <w:widowControl w:val="0"/>
        <w:numPr>
          <w:ilvl w:val="0"/>
          <w:numId w:val="10"/>
        </w:numPr>
        <w:tabs>
          <w:tab w:val="left" w:pos="851"/>
        </w:tabs>
        <w:autoSpaceDE w:val="0"/>
        <w:autoSpaceDN w:val="0"/>
        <w:adjustRightInd w:val="0"/>
        <w:spacing w:after="0" w:line="240" w:lineRule="auto"/>
        <w:ind w:left="902"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 razie kolejnych powołań na przepisy prawa obowiązuje następująca zasada:</w:t>
      </w:r>
    </w:p>
    <w:p w14:paraId="3E0079ED" w14:textId="77777777" w:rsidR="009A62C5" w:rsidRPr="002D040E" w:rsidRDefault="009A62C5" w:rsidP="009A62C5">
      <w:pPr>
        <w:tabs>
          <w:tab w:val="left" w:pos="0"/>
        </w:tabs>
        <w:ind w:left="902"/>
        <w:rPr>
          <w:rFonts w:ascii="Times New Roman" w:eastAsia="Times New Roman" w:hAnsi="Times New Roman" w:cs="Times New Roman"/>
          <w:bCs/>
          <w:iCs/>
          <w:color w:val="auto"/>
          <w:sz w:val="24"/>
          <w:szCs w:val="24"/>
        </w:rPr>
      </w:pPr>
      <w:r w:rsidRPr="002D040E">
        <w:rPr>
          <w:rFonts w:ascii="Times New Roman" w:eastAsia="Times New Roman" w:hAnsi="Times New Roman" w:cs="Times New Roman"/>
          <w:color w:val="auto"/>
          <w:sz w:val="24"/>
          <w:szCs w:val="24"/>
          <w:vertAlign w:val="superscript"/>
        </w:rPr>
        <w:t>11</w:t>
      </w:r>
      <w:r w:rsidRPr="002D040E">
        <w:rPr>
          <w:rFonts w:ascii="Times New Roman" w:eastAsia="Times New Roman" w:hAnsi="Times New Roman" w:cs="Times New Roman"/>
          <w:color w:val="auto"/>
          <w:sz w:val="24"/>
          <w:szCs w:val="24"/>
        </w:rPr>
        <w:t xml:space="preserve"> Ustawa z dnia 29 września 1994 r. o rachunkowości ..., poz. cyt., art. 8.</w:t>
      </w:r>
    </w:p>
    <w:p w14:paraId="335254F6" w14:textId="77777777" w:rsidR="009A62C5" w:rsidRPr="002D040E" w:rsidRDefault="009A62C5" w:rsidP="009A62C5">
      <w:pPr>
        <w:widowControl w:val="0"/>
        <w:numPr>
          <w:ilvl w:val="0"/>
          <w:numId w:val="10"/>
        </w:numPr>
        <w:shd w:val="clear" w:color="auto" w:fill="FFFFFF"/>
        <w:tabs>
          <w:tab w:val="left" w:pos="869"/>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 źródła internetowe </w:t>
      </w:r>
      <w:r w:rsidRPr="002D040E">
        <w:rPr>
          <w:rFonts w:ascii="Times New Roman" w:eastAsia="Times New Roman" w:hAnsi="Times New Roman" w:cs="Times New Roman"/>
          <w:color w:val="auto"/>
          <w:sz w:val="24"/>
          <w:szCs w:val="24"/>
        </w:rPr>
        <w:t>powinny zawierać pełną nazwę instytucji powoływanej strony, adres internetowy oraz datę korzystania ze strony, np.:</w:t>
      </w:r>
    </w:p>
    <w:p w14:paraId="78922F5D" w14:textId="77777777" w:rsidR="009A62C5" w:rsidRPr="002D040E" w:rsidRDefault="009A62C5" w:rsidP="009A62C5">
      <w:pPr>
        <w:shd w:val="clear" w:color="auto" w:fill="FFFFFF"/>
        <w:ind w:left="851"/>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12</w:t>
      </w:r>
      <w:r w:rsidRPr="002D040E">
        <w:rPr>
          <w:rFonts w:ascii="Times New Roman" w:eastAsia="Times New Roman" w:hAnsi="Times New Roman" w:cs="Times New Roman"/>
          <w:color w:val="auto"/>
          <w:sz w:val="24"/>
          <w:szCs w:val="24"/>
        </w:rPr>
        <w:t xml:space="preserve"> Kowalski Z., </w:t>
      </w:r>
      <w:r w:rsidRPr="002D040E">
        <w:rPr>
          <w:rFonts w:ascii="Times New Roman" w:eastAsia="Times New Roman" w:hAnsi="Times New Roman" w:cs="Times New Roman"/>
          <w:iCs/>
          <w:color w:val="auto"/>
          <w:sz w:val="24"/>
          <w:szCs w:val="24"/>
        </w:rPr>
        <w:t>Rachunkowość w Polsce,</w:t>
      </w:r>
      <w:r w:rsidRPr="002D040E">
        <w:rPr>
          <w:rFonts w:ascii="Times New Roman" w:eastAsia="Times New Roman" w:hAnsi="Times New Roman" w:cs="Times New Roman"/>
          <w:color w:val="auto"/>
          <w:sz w:val="24"/>
          <w:szCs w:val="24"/>
        </w:rPr>
        <w:t xml:space="preserve"> Fundacja Rozwoju Rachunkowości w Polsce, http://www.frr.pl/... (data dostępu: 15.02.2003). </w:t>
      </w:r>
    </w:p>
    <w:p w14:paraId="1B30065D" w14:textId="77777777" w:rsidR="009A62C5" w:rsidRPr="002D040E" w:rsidRDefault="009A62C5" w:rsidP="009A62C5">
      <w:pPr>
        <w:widowControl w:val="0"/>
        <w:numPr>
          <w:ilvl w:val="0"/>
          <w:numId w:val="11"/>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Forma redakcyjna przypisów uwzględniająca skrócenia i skróty dotyczy publikacji już raz </w:t>
      </w:r>
      <w:r w:rsidRPr="002D040E">
        <w:rPr>
          <w:rFonts w:ascii="Times New Roman" w:eastAsia="Times New Roman" w:hAnsi="Times New Roman" w:cs="Times New Roman"/>
          <w:color w:val="auto"/>
          <w:sz w:val="24"/>
          <w:szCs w:val="24"/>
        </w:rPr>
        <w:lastRenderedPageBreak/>
        <w:t>powołanych w pełnym brzmieniu. Skrócenia powinny wyglądać następująco:</w:t>
      </w:r>
    </w:p>
    <w:p w14:paraId="1C70CFC4" w14:textId="77777777" w:rsidR="009A62C5" w:rsidRPr="002D040E" w:rsidRDefault="009A62C5" w:rsidP="009A62C5">
      <w:pPr>
        <w:widowControl w:val="0"/>
        <w:numPr>
          <w:ilvl w:val="0"/>
          <w:numId w:val="12"/>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formę </w:t>
      </w:r>
      <w:r w:rsidRPr="002D040E">
        <w:rPr>
          <w:rFonts w:ascii="Times New Roman" w:eastAsia="Times New Roman" w:hAnsi="Times New Roman" w:cs="Times New Roman"/>
          <w:b/>
          <w:bCs/>
          <w:color w:val="auto"/>
          <w:sz w:val="24"/>
          <w:szCs w:val="24"/>
        </w:rPr>
        <w:t>tamże</w:t>
      </w:r>
      <w:r w:rsidRPr="002D040E">
        <w:rPr>
          <w:rFonts w:ascii="Times New Roman" w:eastAsia="Times New Roman" w:hAnsi="Times New Roman" w:cs="Times New Roman"/>
          <w:bCs/>
          <w:color w:val="auto"/>
          <w:sz w:val="24"/>
          <w:szCs w:val="24"/>
        </w:rPr>
        <w:t xml:space="preserve"> lub </w:t>
      </w:r>
      <w:r w:rsidRPr="002D040E">
        <w:rPr>
          <w:rFonts w:ascii="Times New Roman" w:eastAsia="Times New Roman" w:hAnsi="Times New Roman" w:cs="Times New Roman"/>
          <w:b/>
          <w:bCs/>
          <w:color w:val="auto"/>
          <w:sz w:val="24"/>
          <w:szCs w:val="24"/>
        </w:rPr>
        <w:t>ibidem</w:t>
      </w:r>
      <w:r w:rsidRPr="002D040E">
        <w:rPr>
          <w:rFonts w:ascii="Times New Roman" w:eastAsia="Times New Roman" w:hAnsi="Times New Roman" w:cs="Times New Roman"/>
          <w:bCs/>
          <w:color w:val="auto"/>
          <w:sz w:val="24"/>
          <w:szCs w:val="24"/>
        </w:rPr>
        <w:t xml:space="preserve"> </w:t>
      </w:r>
      <w:r w:rsidRPr="002D040E">
        <w:rPr>
          <w:rFonts w:ascii="Times New Roman" w:eastAsia="Times New Roman" w:hAnsi="Times New Roman" w:cs="Times New Roman"/>
          <w:color w:val="auto"/>
          <w:sz w:val="24"/>
          <w:szCs w:val="24"/>
        </w:rPr>
        <w:t>stosuje się wyłącznie wtedy, gdy zachodzi potrzeba identycznego zacytowania tej samej pracy w bezpośrednio następnym przypisie, ale ze wskazaniem innego niż poprzednio jej miejsca, np.:</w:t>
      </w:r>
    </w:p>
    <w:p w14:paraId="2EDF4B99" w14:textId="77777777" w:rsidR="009A62C5" w:rsidRPr="002D040E" w:rsidRDefault="009A62C5" w:rsidP="009A62C5">
      <w:pPr>
        <w:shd w:val="clear" w:color="auto" w:fill="FFFFFF"/>
        <w:ind w:left="720" w:firstLine="27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13 </w:t>
      </w:r>
      <w:r w:rsidRPr="002D040E">
        <w:rPr>
          <w:rFonts w:ascii="Times New Roman" w:eastAsia="Times New Roman" w:hAnsi="Times New Roman" w:cs="Times New Roman"/>
          <w:color w:val="auto"/>
          <w:sz w:val="24"/>
          <w:szCs w:val="24"/>
        </w:rPr>
        <w:t xml:space="preserve">Zalewski K., Zarys finansów </w:t>
      </w:r>
      <w:r w:rsidRPr="002D040E">
        <w:rPr>
          <w:rFonts w:ascii="Times New Roman" w:eastAsia="Times New Roman" w:hAnsi="Times New Roman" w:cs="Times New Roman"/>
          <w:iCs/>
          <w:color w:val="auto"/>
          <w:sz w:val="24"/>
          <w:szCs w:val="24"/>
        </w:rPr>
        <w:t>międzynarodowych</w:t>
      </w:r>
      <w:r w:rsidRPr="002D040E">
        <w:rPr>
          <w:rFonts w:ascii="Times New Roman" w:eastAsia="Times New Roman" w:hAnsi="Times New Roman" w:cs="Times New Roman"/>
          <w:color w:val="auto"/>
          <w:sz w:val="24"/>
          <w:szCs w:val="24"/>
        </w:rPr>
        <w:t>, UMK, Toruń 1999, s. 60.</w:t>
      </w:r>
    </w:p>
    <w:p w14:paraId="47640BAA" w14:textId="77777777" w:rsidR="009A62C5" w:rsidRPr="002D040E" w:rsidRDefault="009A62C5" w:rsidP="009A62C5">
      <w:pPr>
        <w:shd w:val="clear" w:color="auto" w:fill="FFFFFF"/>
        <w:ind w:left="278" w:firstLine="715"/>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14 </w:t>
      </w:r>
      <w:r w:rsidRPr="002D040E">
        <w:rPr>
          <w:rFonts w:ascii="Times New Roman" w:eastAsia="Times New Roman" w:hAnsi="Times New Roman" w:cs="Times New Roman"/>
          <w:color w:val="auto"/>
          <w:sz w:val="24"/>
          <w:szCs w:val="24"/>
        </w:rPr>
        <w:t xml:space="preserve">Tamże, s. 2. lub </w:t>
      </w:r>
      <w:r w:rsidRPr="002D040E">
        <w:rPr>
          <w:rFonts w:ascii="Times New Roman" w:eastAsia="Times New Roman" w:hAnsi="Times New Roman" w:cs="Times New Roman"/>
          <w:color w:val="auto"/>
          <w:sz w:val="24"/>
          <w:szCs w:val="24"/>
          <w:vertAlign w:val="superscript"/>
        </w:rPr>
        <w:t>14</w:t>
      </w:r>
      <w:r w:rsidRPr="002D040E">
        <w:rPr>
          <w:rFonts w:ascii="Times New Roman" w:eastAsia="Times New Roman" w:hAnsi="Times New Roman" w:cs="Times New Roman"/>
          <w:color w:val="auto"/>
          <w:sz w:val="24"/>
          <w:szCs w:val="24"/>
        </w:rPr>
        <w:t xml:space="preserve"> Ibidem, s. 2.</w:t>
      </w:r>
    </w:p>
    <w:p w14:paraId="642065DA" w14:textId="77777777" w:rsidR="009A62C5" w:rsidRPr="002D040E" w:rsidRDefault="009A62C5" w:rsidP="009A62C5">
      <w:pPr>
        <w:widowControl w:val="0"/>
        <w:numPr>
          <w:ilvl w:val="0"/>
          <w:numId w:val="12"/>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przywoływana po raz kolejny, ale nie w bezpośredniej kolejności praca powinna być odnotowana w przypisie za pomocą skrótu </w:t>
      </w:r>
      <w:r w:rsidRPr="002D040E">
        <w:rPr>
          <w:rFonts w:ascii="Times New Roman" w:eastAsia="Times New Roman" w:hAnsi="Times New Roman" w:cs="Times New Roman"/>
          <w:b/>
          <w:color w:val="auto"/>
          <w:sz w:val="24"/>
          <w:szCs w:val="24"/>
        </w:rPr>
        <w:t>poz. cyt.</w:t>
      </w:r>
      <w:r w:rsidRPr="002D040E">
        <w:rPr>
          <w:rFonts w:ascii="Times New Roman" w:eastAsia="Times New Roman" w:hAnsi="Times New Roman" w:cs="Times New Roman"/>
          <w:color w:val="auto"/>
          <w:sz w:val="24"/>
          <w:szCs w:val="24"/>
        </w:rPr>
        <w:t xml:space="preserve"> lub </w:t>
      </w:r>
      <w:r w:rsidRPr="002D040E">
        <w:rPr>
          <w:rFonts w:ascii="Times New Roman" w:eastAsia="Times New Roman" w:hAnsi="Times New Roman" w:cs="Times New Roman"/>
          <w:b/>
          <w:bCs/>
          <w:color w:val="auto"/>
          <w:sz w:val="24"/>
          <w:szCs w:val="24"/>
        </w:rPr>
        <w:t xml:space="preserve">op. cit. </w:t>
      </w:r>
      <w:r w:rsidRPr="002D040E">
        <w:rPr>
          <w:rFonts w:ascii="Times New Roman" w:eastAsia="Times New Roman" w:hAnsi="Times New Roman" w:cs="Times New Roman"/>
          <w:color w:val="auto"/>
          <w:sz w:val="24"/>
          <w:szCs w:val="24"/>
        </w:rPr>
        <w:t>następująco:</w:t>
      </w:r>
    </w:p>
    <w:p w14:paraId="49F04804" w14:textId="77777777" w:rsidR="009A62C5" w:rsidRPr="002D040E" w:rsidRDefault="009A62C5" w:rsidP="009A62C5">
      <w:pPr>
        <w:shd w:val="clear" w:color="auto" w:fill="FFFFFF"/>
        <w:ind w:left="720" w:firstLine="273"/>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13 </w:t>
      </w:r>
      <w:r w:rsidRPr="002D040E">
        <w:rPr>
          <w:rFonts w:ascii="Times New Roman" w:eastAsia="Times New Roman" w:hAnsi="Times New Roman" w:cs="Times New Roman"/>
          <w:color w:val="auto"/>
          <w:sz w:val="24"/>
          <w:szCs w:val="24"/>
        </w:rPr>
        <w:t xml:space="preserve">Zalewski K., Zarys finansów </w:t>
      </w:r>
      <w:r w:rsidRPr="002D040E">
        <w:rPr>
          <w:rFonts w:ascii="Times New Roman" w:eastAsia="Times New Roman" w:hAnsi="Times New Roman" w:cs="Times New Roman"/>
          <w:iCs/>
          <w:color w:val="auto"/>
          <w:sz w:val="24"/>
          <w:szCs w:val="24"/>
        </w:rPr>
        <w:t>międzynarodowych</w:t>
      </w:r>
      <w:r w:rsidRPr="002D040E">
        <w:rPr>
          <w:rFonts w:ascii="Times New Roman" w:eastAsia="Times New Roman" w:hAnsi="Times New Roman" w:cs="Times New Roman"/>
          <w:color w:val="auto"/>
          <w:sz w:val="24"/>
          <w:szCs w:val="24"/>
        </w:rPr>
        <w:t>, UMK, Toruń 1999, s. 60.</w:t>
      </w:r>
    </w:p>
    <w:p w14:paraId="2207A9E8" w14:textId="77777777" w:rsidR="009A62C5" w:rsidRPr="002D040E" w:rsidRDefault="009A62C5" w:rsidP="009A62C5">
      <w:pPr>
        <w:shd w:val="clear" w:color="auto" w:fill="FFFFFF"/>
        <w:ind w:left="273" w:firstLine="72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15 </w:t>
      </w:r>
      <w:r w:rsidRPr="002D040E">
        <w:rPr>
          <w:rFonts w:ascii="Times New Roman" w:eastAsia="Times New Roman" w:hAnsi="Times New Roman" w:cs="Times New Roman"/>
          <w:color w:val="auto"/>
          <w:sz w:val="24"/>
          <w:szCs w:val="24"/>
        </w:rPr>
        <w:t>Zalewski K., Zarys finansów ..., poz. cyt., s. 11.</w:t>
      </w:r>
    </w:p>
    <w:p w14:paraId="1B0DE4B4" w14:textId="77777777" w:rsidR="009A62C5" w:rsidRPr="002D040E" w:rsidRDefault="009A62C5" w:rsidP="009A62C5">
      <w:pPr>
        <w:shd w:val="clear" w:color="auto" w:fill="FFFFFF"/>
        <w:ind w:left="273" w:firstLine="72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lub</w:t>
      </w:r>
    </w:p>
    <w:p w14:paraId="7F0B8270" w14:textId="77777777" w:rsidR="009A62C5" w:rsidRPr="002D040E" w:rsidRDefault="009A62C5" w:rsidP="009A62C5">
      <w:pPr>
        <w:shd w:val="clear" w:color="auto" w:fill="FFFFFF"/>
        <w:ind w:left="652" w:firstLine="341"/>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vertAlign w:val="superscript"/>
        </w:rPr>
        <w:t xml:space="preserve">15 </w:t>
      </w:r>
      <w:r w:rsidRPr="002D040E">
        <w:rPr>
          <w:rFonts w:ascii="Times New Roman" w:eastAsia="Times New Roman" w:hAnsi="Times New Roman" w:cs="Times New Roman"/>
          <w:color w:val="auto"/>
          <w:sz w:val="24"/>
          <w:szCs w:val="24"/>
        </w:rPr>
        <w:t>Zalewski K., Zarys finansów ..., op. cit., s. 11.</w:t>
      </w:r>
    </w:p>
    <w:p w14:paraId="7797F39A" w14:textId="77777777" w:rsidR="009A62C5" w:rsidRPr="008F4396" w:rsidRDefault="009A62C5" w:rsidP="009A62C5">
      <w:pPr>
        <w:shd w:val="clear" w:color="auto" w:fill="FFFFFF"/>
        <w:ind w:left="652" w:firstLine="0"/>
        <w:rPr>
          <w:rFonts w:ascii="Times New Roman" w:eastAsia="Times New Roman" w:hAnsi="Times New Roman" w:cs="Times New Roman"/>
          <w:color w:val="auto"/>
          <w:spacing w:val="-4"/>
          <w:sz w:val="24"/>
          <w:szCs w:val="24"/>
        </w:rPr>
      </w:pPr>
      <w:r w:rsidRPr="008F4396">
        <w:rPr>
          <w:rFonts w:ascii="Times New Roman" w:eastAsia="Times New Roman" w:hAnsi="Times New Roman" w:cs="Times New Roman"/>
          <w:color w:val="auto"/>
          <w:spacing w:val="-4"/>
          <w:sz w:val="24"/>
          <w:szCs w:val="24"/>
        </w:rPr>
        <w:t>Podczas stosowania skróconej wersji przywołań należy konsekwentnie stosować jedną formę – albo skróty w języku polskim (tamże, poz. cyt.) albo łacińskim (ibidem, op. cit.).</w:t>
      </w:r>
    </w:p>
    <w:p w14:paraId="1B6950F6" w14:textId="77777777" w:rsidR="009A62C5" w:rsidRPr="002D040E" w:rsidRDefault="009A62C5" w:rsidP="009A62C5">
      <w:pPr>
        <w:widowControl w:val="0"/>
        <w:numPr>
          <w:ilvl w:val="0"/>
          <w:numId w:val="12"/>
        </w:numPr>
        <w:shd w:val="clear" w:color="auto" w:fill="FFFFFF"/>
        <w:tabs>
          <w:tab w:val="left" w:pos="993"/>
        </w:tabs>
        <w:autoSpaceDE w:val="0"/>
        <w:autoSpaceDN w:val="0"/>
        <w:adjustRightInd w:val="0"/>
        <w:spacing w:after="0" w:line="240" w:lineRule="auto"/>
        <w:ind w:left="993" w:right="0" w:hanging="42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stosowane w przypisach skróty </w:t>
      </w:r>
      <w:r w:rsidRPr="002D040E">
        <w:rPr>
          <w:rFonts w:ascii="Times New Roman" w:eastAsia="Times New Roman" w:hAnsi="Times New Roman" w:cs="Times New Roman"/>
          <w:b/>
          <w:color w:val="auto"/>
          <w:sz w:val="24"/>
          <w:szCs w:val="24"/>
        </w:rPr>
        <w:t>zob.</w:t>
      </w:r>
      <w:r w:rsidRPr="002D040E">
        <w:rPr>
          <w:rFonts w:ascii="Times New Roman" w:eastAsia="Times New Roman" w:hAnsi="Times New Roman" w:cs="Times New Roman"/>
          <w:color w:val="auto"/>
          <w:sz w:val="24"/>
          <w:szCs w:val="24"/>
        </w:rPr>
        <w:t xml:space="preserve"> czy </w:t>
      </w:r>
      <w:r w:rsidRPr="002D040E">
        <w:rPr>
          <w:rFonts w:ascii="Times New Roman" w:eastAsia="Times New Roman" w:hAnsi="Times New Roman" w:cs="Times New Roman"/>
          <w:b/>
          <w:bCs/>
          <w:color w:val="auto"/>
          <w:sz w:val="24"/>
          <w:szCs w:val="24"/>
        </w:rPr>
        <w:t xml:space="preserve">por. </w:t>
      </w:r>
      <w:r w:rsidRPr="002D040E">
        <w:rPr>
          <w:rFonts w:ascii="Times New Roman" w:eastAsia="Times New Roman" w:hAnsi="Times New Roman" w:cs="Times New Roman"/>
          <w:color w:val="auto"/>
          <w:sz w:val="24"/>
          <w:szCs w:val="24"/>
        </w:rPr>
        <w:t>oznaczają odpowiednio:</w:t>
      </w:r>
    </w:p>
    <w:p w14:paraId="3253A424" w14:textId="77777777" w:rsidR="009A62C5" w:rsidRPr="002D040E" w:rsidRDefault="009A62C5" w:rsidP="009A62C5">
      <w:pPr>
        <w:widowControl w:val="0"/>
        <w:numPr>
          <w:ilvl w:val="0"/>
          <w:numId w:val="13"/>
        </w:numPr>
        <w:shd w:val="clear" w:color="auto" w:fill="FFFFFF"/>
        <w:tabs>
          <w:tab w:val="left" w:pos="89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zobacz </w:t>
      </w:r>
      <w:r w:rsidRPr="002D040E">
        <w:rPr>
          <w:rFonts w:ascii="Times New Roman" w:eastAsia="Times New Roman" w:hAnsi="Times New Roman" w:cs="Times New Roman"/>
          <w:color w:val="auto"/>
          <w:sz w:val="24"/>
          <w:szCs w:val="24"/>
        </w:rPr>
        <w:t>(zob.), co wskazuje na bezpośrednie odniesienie do publikacji czy poglądów,</w:t>
      </w:r>
    </w:p>
    <w:p w14:paraId="4DCCCA73" w14:textId="77777777" w:rsidR="009A62C5" w:rsidRPr="002D040E" w:rsidRDefault="009A62C5" w:rsidP="009A62C5">
      <w:pPr>
        <w:widowControl w:val="0"/>
        <w:numPr>
          <w:ilvl w:val="0"/>
          <w:numId w:val="13"/>
        </w:numPr>
        <w:shd w:val="clear" w:color="auto" w:fill="FFFFFF"/>
        <w:tabs>
          <w:tab w:val="left" w:pos="89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porównaj</w:t>
      </w:r>
      <w:r w:rsidRPr="002D040E">
        <w:rPr>
          <w:rFonts w:ascii="Times New Roman" w:eastAsia="Times New Roman" w:hAnsi="Times New Roman" w:cs="Times New Roman"/>
          <w:b/>
          <w:bCs/>
          <w:color w:val="auto"/>
          <w:sz w:val="24"/>
          <w:szCs w:val="24"/>
        </w:rPr>
        <w:t xml:space="preserve"> </w:t>
      </w:r>
      <w:r w:rsidRPr="002D040E">
        <w:rPr>
          <w:rFonts w:ascii="Times New Roman" w:eastAsia="Times New Roman" w:hAnsi="Times New Roman" w:cs="Times New Roman"/>
          <w:color w:val="auto"/>
          <w:sz w:val="24"/>
          <w:szCs w:val="24"/>
        </w:rPr>
        <w:t>(por.) wskazuje na inne niż autora pracy poglądy czy podejście do opisywanego problemu.</w:t>
      </w:r>
    </w:p>
    <w:p w14:paraId="447F81A8" w14:textId="77777777" w:rsidR="009A62C5" w:rsidRPr="002D040E" w:rsidRDefault="009A62C5" w:rsidP="009A62C5">
      <w:pPr>
        <w:shd w:val="clear" w:color="auto" w:fill="FFFFFF"/>
        <w:rPr>
          <w:rFonts w:ascii="Times New Roman" w:eastAsia="Times New Roman" w:hAnsi="Times New Roman" w:cs="Times New Roman"/>
          <w:b/>
          <w:bCs/>
          <w:color w:val="auto"/>
          <w:sz w:val="24"/>
          <w:szCs w:val="24"/>
        </w:rPr>
      </w:pPr>
    </w:p>
    <w:p w14:paraId="6A9DE8BD" w14:textId="77777777" w:rsidR="009A62C5" w:rsidRPr="002D040E" w:rsidRDefault="009A62C5" w:rsidP="009A62C5">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Tabele, rysunki </w:t>
      </w:r>
    </w:p>
    <w:p w14:paraId="46F68B47" w14:textId="77777777" w:rsidR="009A62C5" w:rsidRPr="002D040E" w:rsidRDefault="009A62C5" w:rsidP="009A62C5">
      <w:pPr>
        <w:widowControl w:val="0"/>
        <w:numPr>
          <w:ilvl w:val="0"/>
          <w:numId w:val="14"/>
        </w:numPr>
        <w:autoSpaceDE w:val="0"/>
        <w:autoSpaceDN w:val="0"/>
        <w:adjustRightInd w:val="0"/>
        <w:spacing w:after="0" w:line="240" w:lineRule="auto"/>
        <w:ind w:right="0"/>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Tabele i rysunki powinny mieścić się w marginesach strony. Konieczne jest poprzedzenie tabeli lub rysunku wzmianką w tekście z podaniem numeru, np. (</w:t>
      </w:r>
      <w:r w:rsidRPr="002D040E">
        <w:rPr>
          <w:rFonts w:ascii="Times New Roman" w:eastAsia="Times New Roman" w:hAnsi="Times New Roman" w:cs="Times New Roman"/>
          <w:bCs/>
          <w:color w:val="auto"/>
          <w:sz w:val="24"/>
          <w:szCs w:val="24"/>
        </w:rPr>
        <w:t xml:space="preserve">…) Dane na temat poziomu innowacyjności krajów Unii Europejskiej zawarto w </w:t>
      </w:r>
      <w:r w:rsidRPr="002D040E">
        <w:rPr>
          <w:rFonts w:ascii="Times New Roman" w:eastAsia="Times New Roman" w:hAnsi="Times New Roman" w:cs="Times New Roman"/>
          <w:bCs/>
          <w:iCs/>
          <w:color w:val="auto"/>
          <w:sz w:val="24"/>
          <w:szCs w:val="24"/>
        </w:rPr>
        <w:t>tabeli 1.</w:t>
      </w:r>
      <w:r w:rsidRPr="002D040E">
        <w:rPr>
          <w:rFonts w:ascii="Times New Roman" w:eastAsia="Times New Roman" w:hAnsi="Times New Roman" w:cs="Times New Roman"/>
          <w:bCs/>
          <w:color w:val="auto"/>
          <w:sz w:val="24"/>
          <w:szCs w:val="24"/>
        </w:rPr>
        <w:t xml:space="preserve"> Dopuszczalne jest stosowanie także uproszczonej formy przywołania tabeli lub rysunku, np. Innowacyjność polskiej gospodarki kształtuje się na niskim poziomie (tab. 1). </w:t>
      </w:r>
    </w:p>
    <w:p w14:paraId="7B49FCDA" w14:textId="77777777" w:rsidR="009A62C5" w:rsidRPr="002D040E" w:rsidRDefault="009A62C5" w:rsidP="009A62C5">
      <w:pPr>
        <w:widowControl w:val="0"/>
        <w:numPr>
          <w:ilvl w:val="0"/>
          <w:numId w:val="14"/>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 xml:space="preserve">Tytuł </w:t>
      </w:r>
      <w:r w:rsidRPr="002D040E">
        <w:rPr>
          <w:rFonts w:ascii="Times New Roman" w:eastAsia="Times New Roman" w:hAnsi="Times New Roman" w:cs="Times New Roman"/>
          <w:color w:val="auto"/>
          <w:sz w:val="24"/>
          <w:szCs w:val="24"/>
        </w:rPr>
        <w:t>powinien zwięźle określać zawartość tabeli lub rysunku i obejmować wszystkie cechy stałe prezentowanej zbiorowości, a więc informować kto lub co jest prezentowane, gdzie i kiedy, a także według wariantów cech. Przy tytule podaje się często jednostkę miary, np.: tys. osób, mln zł, % itp. Tytuły tabel lub rysunków należy pisać czcionką Times New Roman 12 pkt. Tytuły tabel umieszczane są nad tabelą, natomiast tytuły rysunków pod rysunkiem. W przypadku tytułu tabeli oraz źródła między tytułem lub źródłem a krawędzią tabeli należy zastosować 6 pkt. odstępu. Przykład tabeli przedstawiono w postaci tabeli 1, a przykładowy rysunek zamieszczono jako rysunek 1.</w:t>
      </w:r>
    </w:p>
    <w:p w14:paraId="60764422" w14:textId="77777777" w:rsidR="009A62C5" w:rsidRPr="002D040E" w:rsidRDefault="009A62C5" w:rsidP="009A62C5">
      <w:pPr>
        <w:widowControl w:val="0"/>
        <w:numPr>
          <w:ilvl w:val="0"/>
          <w:numId w:val="14"/>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W </w:t>
      </w:r>
      <w:r w:rsidRPr="002D040E">
        <w:rPr>
          <w:rFonts w:ascii="Times New Roman" w:eastAsia="Times New Roman" w:hAnsi="Times New Roman" w:cs="Times New Roman"/>
          <w:bCs/>
          <w:color w:val="auto"/>
          <w:sz w:val="24"/>
          <w:szCs w:val="24"/>
        </w:rPr>
        <w:t xml:space="preserve">objaśnieniach </w:t>
      </w:r>
      <w:r w:rsidRPr="002D040E">
        <w:rPr>
          <w:rFonts w:ascii="Times New Roman" w:eastAsia="Times New Roman" w:hAnsi="Times New Roman" w:cs="Times New Roman"/>
          <w:color w:val="auto"/>
          <w:sz w:val="24"/>
          <w:szCs w:val="24"/>
        </w:rPr>
        <w:t xml:space="preserve">podaje się - jeżeli to konieczne - informacje o sposobie pomiaru, agregacji, porównywalności w czasie itp. oraz zawsze o źródle (źródłach) danych zamieszczonych w tabeli lub przedstawionych na rysunku. Źródło jest podawane czcionką 10 pkt. Zawartość tabeli (jej tekst) należy pisać czcionką 11 pkt TNR i z pojedynczym odstępem między wersami. W przypadku małych tabel dopuszczalne jest ich wycentrowanie. </w:t>
      </w:r>
    </w:p>
    <w:p w14:paraId="3420BFD1" w14:textId="77777777" w:rsidR="009A62C5" w:rsidRPr="002D040E" w:rsidRDefault="009A62C5" w:rsidP="009A62C5">
      <w:pPr>
        <w:shd w:val="clear" w:color="auto" w:fill="FFFFFF"/>
        <w:spacing w:after="12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Przykładowa tabela:</w:t>
      </w:r>
    </w:p>
    <w:p w14:paraId="676B8B3E" w14:textId="77777777" w:rsidR="009A62C5" w:rsidRPr="002D040E" w:rsidRDefault="009A62C5" w:rsidP="009A62C5">
      <w:pPr>
        <w:shd w:val="clear" w:color="auto" w:fill="FFFFFF"/>
        <w:spacing w:after="120" w:line="276" w:lineRule="auto"/>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Tabela 1. Tytuł tabeli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3"/>
        <w:gridCol w:w="1812"/>
        <w:gridCol w:w="1813"/>
        <w:gridCol w:w="1813"/>
        <w:gridCol w:w="1803"/>
      </w:tblGrid>
      <w:tr w:rsidR="009A62C5" w:rsidRPr="002D040E" w14:paraId="388D2E5F" w14:textId="77777777" w:rsidTr="0096091B">
        <w:tc>
          <w:tcPr>
            <w:tcW w:w="1734" w:type="dxa"/>
            <w:vMerge w:val="restart"/>
            <w:vAlign w:val="center"/>
          </w:tcPr>
          <w:p w14:paraId="23C9ACF5" w14:textId="77777777" w:rsidR="009A62C5" w:rsidRPr="002D040E" w:rsidRDefault="009A62C5" w:rsidP="0096091B">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Tytuł kolumny</w:t>
            </w:r>
          </w:p>
        </w:tc>
        <w:tc>
          <w:tcPr>
            <w:tcW w:w="5528" w:type="dxa"/>
            <w:gridSpan w:val="3"/>
            <w:vAlign w:val="center"/>
          </w:tcPr>
          <w:p w14:paraId="0AFCE7E8" w14:textId="77777777" w:rsidR="009A62C5" w:rsidRPr="002D040E" w:rsidRDefault="009A62C5" w:rsidP="0096091B">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Nagłówek grupy kolumn</w:t>
            </w:r>
          </w:p>
        </w:tc>
        <w:tc>
          <w:tcPr>
            <w:tcW w:w="1843" w:type="dxa"/>
            <w:vMerge w:val="restart"/>
            <w:vAlign w:val="center"/>
          </w:tcPr>
          <w:p w14:paraId="23596BE6" w14:textId="77777777" w:rsidR="009A62C5" w:rsidRPr="002D040E" w:rsidRDefault="009A62C5" w:rsidP="0096091B">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Razem </w:t>
            </w:r>
          </w:p>
        </w:tc>
      </w:tr>
      <w:tr w:rsidR="009A62C5" w:rsidRPr="002D040E" w14:paraId="7C7DF7D3" w14:textId="77777777" w:rsidTr="0096091B">
        <w:tc>
          <w:tcPr>
            <w:tcW w:w="1734" w:type="dxa"/>
            <w:vMerge/>
            <w:vAlign w:val="center"/>
          </w:tcPr>
          <w:p w14:paraId="1B38C7DC" w14:textId="77777777" w:rsidR="009A62C5" w:rsidRPr="002D040E" w:rsidRDefault="009A62C5" w:rsidP="0096091B">
            <w:pPr>
              <w:jc w:val="center"/>
              <w:rPr>
                <w:rFonts w:ascii="Times New Roman" w:eastAsia="Times New Roman" w:hAnsi="Times New Roman" w:cs="Times New Roman"/>
                <w:color w:val="auto"/>
                <w:sz w:val="24"/>
                <w:szCs w:val="24"/>
              </w:rPr>
            </w:pPr>
          </w:p>
        </w:tc>
        <w:tc>
          <w:tcPr>
            <w:tcW w:w="1842" w:type="dxa"/>
            <w:vAlign w:val="center"/>
          </w:tcPr>
          <w:p w14:paraId="6C57F220" w14:textId="77777777" w:rsidR="009A62C5" w:rsidRPr="002D040E" w:rsidRDefault="009A62C5" w:rsidP="0096091B">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kolumna 1</w:t>
            </w:r>
          </w:p>
        </w:tc>
        <w:tc>
          <w:tcPr>
            <w:tcW w:w="1843" w:type="dxa"/>
            <w:vAlign w:val="center"/>
          </w:tcPr>
          <w:p w14:paraId="04F0A01A" w14:textId="77777777" w:rsidR="009A62C5" w:rsidRPr="002D040E" w:rsidRDefault="009A62C5" w:rsidP="0096091B">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kolumna 2</w:t>
            </w:r>
          </w:p>
        </w:tc>
        <w:tc>
          <w:tcPr>
            <w:tcW w:w="1843" w:type="dxa"/>
            <w:vAlign w:val="center"/>
          </w:tcPr>
          <w:p w14:paraId="1E3ABD45" w14:textId="77777777" w:rsidR="009A62C5" w:rsidRPr="002D040E" w:rsidRDefault="009A62C5" w:rsidP="0096091B">
            <w:pPr>
              <w:jc w:val="cente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kolumna 3</w:t>
            </w:r>
          </w:p>
        </w:tc>
        <w:tc>
          <w:tcPr>
            <w:tcW w:w="1843" w:type="dxa"/>
            <w:vMerge/>
            <w:vAlign w:val="center"/>
          </w:tcPr>
          <w:p w14:paraId="4E7BBFE8" w14:textId="77777777" w:rsidR="009A62C5" w:rsidRPr="002D040E" w:rsidRDefault="009A62C5" w:rsidP="0096091B">
            <w:pPr>
              <w:jc w:val="center"/>
              <w:rPr>
                <w:rFonts w:ascii="Times New Roman" w:eastAsia="Times New Roman" w:hAnsi="Times New Roman" w:cs="Times New Roman"/>
                <w:color w:val="auto"/>
                <w:sz w:val="24"/>
                <w:szCs w:val="24"/>
              </w:rPr>
            </w:pPr>
          </w:p>
        </w:tc>
      </w:tr>
      <w:tr w:rsidR="009A62C5" w:rsidRPr="002D040E" w14:paraId="6D5CCFBA" w14:textId="77777777" w:rsidTr="0096091B">
        <w:tc>
          <w:tcPr>
            <w:tcW w:w="1734" w:type="dxa"/>
          </w:tcPr>
          <w:p w14:paraId="079963F9" w14:textId="77777777" w:rsidR="009A62C5" w:rsidRPr="002D040E" w:rsidRDefault="009A62C5" w:rsidP="0096091B">
            <w:pPr>
              <w:rPr>
                <w:rFonts w:ascii="Times New Roman" w:eastAsia="Times New Roman" w:hAnsi="Times New Roman" w:cs="Times New Roman"/>
                <w:color w:val="auto"/>
                <w:sz w:val="24"/>
                <w:szCs w:val="24"/>
              </w:rPr>
            </w:pPr>
          </w:p>
        </w:tc>
        <w:tc>
          <w:tcPr>
            <w:tcW w:w="1842" w:type="dxa"/>
          </w:tcPr>
          <w:p w14:paraId="229D06EC" w14:textId="77777777" w:rsidR="009A62C5" w:rsidRPr="002D040E" w:rsidRDefault="009A62C5" w:rsidP="0096091B">
            <w:pPr>
              <w:rPr>
                <w:rFonts w:ascii="Times New Roman" w:eastAsia="Times New Roman" w:hAnsi="Times New Roman" w:cs="Times New Roman"/>
                <w:color w:val="auto"/>
                <w:sz w:val="24"/>
                <w:szCs w:val="24"/>
              </w:rPr>
            </w:pPr>
          </w:p>
        </w:tc>
        <w:tc>
          <w:tcPr>
            <w:tcW w:w="1843" w:type="dxa"/>
          </w:tcPr>
          <w:p w14:paraId="7D1F5FCD" w14:textId="77777777" w:rsidR="009A62C5" w:rsidRPr="002D040E" w:rsidRDefault="009A62C5" w:rsidP="0096091B">
            <w:pPr>
              <w:rPr>
                <w:rFonts w:ascii="Times New Roman" w:eastAsia="Times New Roman" w:hAnsi="Times New Roman" w:cs="Times New Roman"/>
                <w:color w:val="auto"/>
                <w:sz w:val="24"/>
                <w:szCs w:val="24"/>
              </w:rPr>
            </w:pPr>
          </w:p>
        </w:tc>
        <w:tc>
          <w:tcPr>
            <w:tcW w:w="1843" w:type="dxa"/>
          </w:tcPr>
          <w:p w14:paraId="37AB3408" w14:textId="77777777" w:rsidR="009A62C5" w:rsidRPr="002D040E" w:rsidRDefault="009A62C5" w:rsidP="0096091B">
            <w:pPr>
              <w:rPr>
                <w:rFonts w:ascii="Times New Roman" w:eastAsia="Times New Roman" w:hAnsi="Times New Roman" w:cs="Times New Roman"/>
                <w:color w:val="auto"/>
                <w:sz w:val="24"/>
                <w:szCs w:val="24"/>
              </w:rPr>
            </w:pPr>
          </w:p>
        </w:tc>
        <w:tc>
          <w:tcPr>
            <w:tcW w:w="1843" w:type="dxa"/>
          </w:tcPr>
          <w:p w14:paraId="3DF7FAC9" w14:textId="77777777" w:rsidR="009A62C5" w:rsidRPr="002D040E" w:rsidRDefault="009A62C5" w:rsidP="0096091B">
            <w:pPr>
              <w:rPr>
                <w:rFonts w:ascii="Times New Roman" w:eastAsia="Times New Roman" w:hAnsi="Times New Roman" w:cs="Times New Roman"/>
                <w:color w:val="auto"/>
                <w:sz w:val="24"/>
                <w:szCs w:val="24"/>
              </w:rPr>
            </w:pPr>
          </w:p>
        </w:tc>
      </w:tr>
      <w:tr w:rsidR="009A62C5" w:rsidRPr="002D040E" w14:paraId="39E73924" w14:textId="77777777" w:rsidTr="0096091B">
        <w:tc>
          <w:tcPr>
            <w:tcW w:w="1734" w:type="dxa"/>
          </w:tcPr>
          <w:p w14:paraId="1C9A0331" w14:textId="77777777" w:rsidR="009A62C5" w:rsidRPr="002D040E" w:rsidRDefault="009A62C5" w:rsidP="0096091B">
            <w:pPr>
              <w:rPr>
                <w:rFonts w:ascii="Times New Roman" w:eastAsia="Times New Roman" w:hAnsi="Times New Roman" w:cs="Times New Roman"/>
                <w:color w:val="auto"/>
                <w:sz w:val="24"/>
                <w:szCs w:val="24"/>
              </w:rPr>
            </w:pPr>
          </w:p>
        </w:tc>
        <w:tc>
          <w:tcPr>
            <w:tcW w:w="1842" w:type="dxa"/>
          </w:tcPr>
          <w:p w14:paraId="5B792293" w14:textId="77777777" w:rsidR="009A62C5" w:rsidRPr="002D040E" w:rsidRDefault="009A62C5" w:rsidP="0096091B">
            <w:pPr>
              <w:rPr>
                <w:rFonts w:ascii="Times New Roman" w:eastAsia="Times New Roman" w:hAnsi="Times New Roman" w:cs="Times New Roman"/>
                <w:color w:val="auto"/>
                <w:sz w:val="24"/>
                <w:szCs w:val="24"/>
              </w:rPr>
            </w:pPr>
          </w:p>
        </w:tc>
        <w:tc>
          <w:tcPr>
            <w:tcW w:w="1843" w:type="dxa"/>
          </w:tcPr>
          <w:p w14:paraId="51304EF2" w14:textId="77777777" w:rsidR="009A62C5" w:rsidRPr="002D040E" w:rsidRDefault="009A62C5" w:rsidP="0096091B">
            <w:pPr>
              <w:rPr>
                <w:rFonts w:ascii="Times New Roman" w:eastAsia="Times New Roman" w:hAnsi="Times New Roman" w:cs="Times New Roman"/>
                <w:color w:val="auto"/>
                <w:sz w:val="24"/>
                <w:szCs w:val="24"/>
              </w:rPr>
            </w:pPr>
          </w:p>
        </w:tc>
        <w:tc>
          <w:tcPr>
            <w:tcW w:w="1843" w:type="dxa"/>
          </w:tcPr>
          <w:p w14:paraId="4551892F" w14:textId="77777777" w:rsidR="009A62C5" w:rsidRPr="002D040E" w:rsidRDefault="009A62C5" w:rsidP="0096091B">
            <w:pPr>
              <w:rPr>
                <w:rFonts w:ascii="Times New Roman" w:eastAsia="Times New Roman" w:hAnsi="Times New Roman" w:cs="Times New Roman"/>
                <w:color w:val="auto"/>
                <w:sz w:val="24"/>
                <w:szCs w:val="24"/>
              </w:rPr>
            </w:pPr>
          </w:p>
        </w:tc>
        <w:tc>
          <w:tcPr>
            <w:tcW w:w="1843" w:type="dxa"/>
          </w:tcPr>
          <w:p w14:paraId="64089FCC" w14:textId="77777777" w:rsidR="009A62C5" w:rsidRPr="002D040E" w:rsidRDefault="009A62C5" w:rsidP="0096091B">
            <w:pPr>
              <w:rPr>
                <w:rFonts w:ascii="Times New Roman" w:eastAsia="Times New Roman" w:hAnsi="Times New Roman" w:cs="Times New Roman"/>
                <w:color w:val="auto"/>
                <w:sz w:val="24"/>
                <w:szCs w:val="24"/>
              </w:rPr>
            </w:pPr>
          </w:p>
        </w:tc>
      </w:tr>
    </w:tbl>
    <w:p w14:paraId="7687E05C" w14:textId="77777777" w:rsidR="009A62C5" w:rsidRPr="002D040E" w:rsidRDefault="009A62C5" w:rsidP="009A62C5">
      <w:pPr>
        <w:shd w:val="clear" w:color="auto" w:fill="FFFFFF"/>
        <w:spacing w:before="120" w:line="276" w:lineRule="auto"/>
        <w:rPr>
          <w:rFonts w:ascii="Times New Roman" w:eastAsia="Times New Roman" w:hAnsi="Times New Roman" w:cs="Times New Roman"/>
          <w:color w:val="auto"/>
          <w:sz w:val="20"/>
          <w:szCs w:val="24"/>
        </w:rPr>
      </w:pPr>
      <w:r w:rsidRPr="002D040E">
        <w:rPr>
          <w:rFonts w:ascii="Times New Roman" w:eastAsia="Times New Roman" w:hAnsi="Times New Roman" w:cs="Times New Roman"/>
          <w:color w:val="auto"/>
          <w:sz w:val="20"/>
          <w:szCs w:val="24"/>
        </w:rPr>
        <w:t>Źródło: opracowanie własne.</w:t>
      </w:r>
    </w:p>
    <w:p w14:paraId="55B711CC" w14:textId="77777777" w:rsidR="009A62C5" w:rsidRPr="002D040E" w:rsidRDefault="009A62C5" w:rsidP="009A62C5">
      <w:pPr>
        <w:shd w:val="clear" w:color="auto" w:fill="FFFFFF"/>
        <w:spacing w:line="276" w:lineRule="auto"/>
        <w:rPr>
          <w:rFonts w:ascii="Times New Roman" w:eastAsia="Times New Roman" w:hAnsi="Times New Roman" w:cs="Times New Roman"/>
          <w:b/>
          <w:color w:val="auto"/>
          <w:sz w:val="24"/>
          <w:szCs w:val="24"/>
          <w:u w:val="single"/>
        </w:rPr>
      </w:pPr>
    </w:p>
    <w:p w14:paraId="6B3299FF" w14:textId="77777777" w:rsidR="009A62C5" w:rsidRDefault="009A62C5" w:rsidP="009A62C5">
      <w:pPr>
        <w:shd w:val="clear" w:color="auto" w:fill="FFFFFF"/>
        <w:rPr>
          <w:rFonts w:ascii="Times New Roman" w:eastAsia="Times New Roman" w:hAnsi="Times New Roman" w:cs="Times New Roman"/>
          <w:color w:val="auto"/>
          <w:sz w:val="24"/>
          <w:szCs w:val="24"/>
        </w:rPr>
      </w:pPr>
    </w:p>
    <w:p w14:paraId="0F4AB224" w14:textId="77777777" w:rsidR="009A62C5" w:rsidRDefault="009A62C5" w:rsidP="009A62C5">
      <w:pPr>
        <w:shd w:val="clear" w:color="auto" w:fill="FFFFFF"/>
        <w:rPr>
          <w:rFonts w:ascii="Times New Roman" w:eastAsia="Times New Roman" w:hAnsi="Times New Roman" w:cs="Times New Roman"/>
          <w:color w:val="auto"/>
          <w:sz w:val="24"/>
          <w:szCs w:val="24"/>
        </w:rPr>
      </w:pPr>
    </w:p>
    <w:p w14:paraId="3FA0D523" w14:textId="77777777" w:rsidR="009A62C5" w:rsidRDefault="009A62C5" w:rsidP="009A62C5">
      <w:pPr>
        <w:shd w:val="clear" w:color="auto" w:fill="FFFFFF"/>
        <w:rPr>
          <w:rFonts w:ascii="Times New Roman" w:eastAsia="Times New Roman" w:hAnsi="Times New Roman" w:cs="Times New Roman"/>
          <w:color w:val="auto"/>
          <w:sz w:val="24"/>
          <w:szCs w:val="24"/>
        </w:rPr>
      </w:pPr>
    </w:p>
    <w:p w14:paraId="181D7330" w14:textId="77777777" w:rsidR="009A62C5" w:rsidRDefault="009A62C5" w:rsidP="009A62C5">
      <w:pPr>
        <w:shd w:val="clear" w:color="auto" w:fill="FFFFFF"/>
        <w:rPr>
          <w:rFonts w:ascii="Times New Roman" w:eastAsia="Times New Roman" w:hAnsi="Times New Roman" w:cs="Times New Roman"/>
          <w:color w:val="auto"/>
          <w:sz w:val="24"/>
          <w:szCs w:val="24"/>
        </w:rPr>
      </w:pPr>
    </w:p>
    <w:p w14:paraId="3CD8B940" w14:textId="77777777" w:rsidR="009A62C5" w:rsidRDefault="009A62C5" w:rsidP="009A62C5">
      <w:pPr>
        <w:shd w:val="clear" w:color="auto" w:fill="FFFFFF"/>
        <w:rPr>
          <w:rFonts w:ascii="Times New Roman" w:eastAsia="Times New Roman" w:hAnsi="Times New Roman" w:cs="Times New Roman"/>
          <w:color w:val="auto"/>
          <w:sz w:val="24"/>
          <w:szCs w:val="24"/>
        </w:rPr>
      </w:pPr>
    </w:p>
    <w:p w14:paraId="6A5979FB" w14:textId="7342C479" w:rsidR="009A62C5" w:rsidRPr="002D040E" w:rsidRDefault="009A62C5" w:rsidP="00353E01">
      <w:pPr>
        <w:shd w:val="clear" w:color="auto" w:fill="FFFFFF"/>
        <w:rPr>
          <w:rFonts w:ascii="Times New Roman" w:eastAsia="Times New Roman" w:hAnsi="Times New Roman" w:cs="Times New Roman"/>
          <w:sz w:val="24"/>
          <w:szCs w:val="24"/>
        </w:rPr>
      </w:pPr>
      <w:r w:rsidRPr="002D040E">
        <w:rPr>
          <w:rFonts w:ascii="Times New Roman" w:eastAsia="Times New Roman" w:hAnsi="Times New Roman" w:cs="Times New Roman"/>
          <w:color w:val="auto"/>
          <w:sz w:val="24"/>
          <w:szCs w:val="24"/>
        </w:rPr>
        <w:lastRenderedPageBreak/>
        <w:t>Przykładowy rysunek:</w:t>
      </w:r>
    </w:p>
    <w:p w14:paraId="05A98D98" w14:textId="77777777" w:rsidR="009A62C5" w:rsidRPr="002D040E" w:rsidRDefault="009A62C5" w:rsidP="009A62C5">
      <w:pPr>
        <w:shd w:val="clear" w:color="auto" w:fill="FFFFFF"/>
        <w:spacing w:line="276" w:lineRule="auto"/>
        <w:jc w:val="center"/>
        <w:rPr>
          <w:rFonts w:ascii="Times New Roman" w:eastAsia="Times New Roman" w:hAnsi="Times New Roman" w:cs="Times New Roman"/>
          <w:b/>
          <w:color w:val="auto"/>
          <w:sz w:val="24"/>
          <w:szCs w:val="24"/>
          <w:u w:val="single"/>
        </w:rPr>
      </w:pPr>
      <w:r w:rsidRPr="002D040E">
        <w:rPr>
          <w:rFonts w:ascii="Times New Roman" w:eastAsia="Times New Roman" w:hAnsi="Times New Roman" w:cs="Times New Roman"/>
          <w:noProof/>
          <w:color w:val="auto"/>
          <w:sz w:val="24"/>
          <w:szCs w:val="24"/>
        </w:rPr>
        <w:drawing>
          <wp:inline distT="0" distB="0" distL="0" distR="0" wp14:anchorId="03E2A512" wp14:editId="28E359CA">
            <wp:extent cx="4257675" cy="2495550"/>
            <wp:effectExtent l="0" t="0" r="0" b="0"/>
            <wp:docPr id="1" name="Wykres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54A9B9EA" w14:textId="77777777" w:rsidR="009A62C5" w:rsidRPr="002D040E" w:rsidRDefault="009A62C5" w:rsidP="009A62C5">
      <w:pPr>
        <w:shd w:val="clear" w:color="auto" w:fill="FFFFFF"/>
        <w:spacing w:line="276" w:lineRule="auto"/>
        <w:rPr>
          <w:rFonts w:ascii="Times New Roman" w:eastAsia="Times New Roman" w:hAnsi="Times New Roman" w:cs="Times New Roman"/>
          <w:b/>
          <w:color w:val="auto"/>
          <w:sz w:val="24"/>
          <w:szCs w:val="24"/>
          <w:u w:val="single"/>
        </w:rPr>
      </w:pPr>
    </w:p>
    <w:p w14:paraId="0E4E1A9B" w14:textId="77777777" w:rsidR="009A62C5" w:rsidRPr="002D040E" w:rsidRDefault="009A62C5" w:rsidP="009A62C5">
      <w:pPr>
        <w:suppressAutoHyphens/>
        <w:overflowPunct w:val="0"/>
        <w:spacing w:after="120"/>
        <w:rPr>
          <w:rFonts w:ascii="Times New Roman" w:eastAsia="Times New Roman" w:hAnsi="Times New Roman" w:cs="Times New Roman"/>
          <w:color w:val="auto"/>
          <w:kern w:val="2"/>
          <w:sz w:val="24"/>
          <w:szCs w:val="24"/>
        </w:rPr>
      </w:pPr>
      <w:r w:rsidRPr="002D040E">
        <w:rPr>
          <w:rFonts w:ascii="Times New Roman" w:eastAsia="Times New Roman" w:hAnsi="Times New Roman" w:cs="Times New Roman"/>
          <w:color w:val="auto"/>
          <w:kern w:val="2"/>
          <w:sz w:val="24"/>
          <w:szCs w:val="24"/>
        </w:rPr>
        <w:t>Rysunek 1. Czynniki mające wpływ na decyzje konsumenckie uczniów gimnazjum</w:t>
      </w:r>
    </w:p>
    <w:p w14:paraId="655F628E" w14:textId="77777777" w:rsidR="009A62C5" w:rsidRPr="002D040E" w:rsidRDefault="009A62C5" w:rsidP="009A62C5">
      <w:pPr>
        <w:suppressAutoHyphens/>
        <w:overflowPunct w:val="0"/>
        <w:spacing w:after="120"/>
        <w:rPr>
          <w:rFonts w:ascii="Times New Roman" w:eastAsia="Times New Roman" w:hAnsi="Times New Roman" w:cs="Times New Roman"/>
          <w:color w:val="auto"/>
          <w:kern w:val="2"/>
          <w:sz w:val="20"/>
          <w:szCs w:val="24"/>
        </w:rPr>
      </w:pPr>
      <w:r w:rsidRPr="002D040E">
        <w:rPr>
          <w:rFonts w:ascii="Times New Roman" w:eastAsia="Times New Roman" w:hAnsi="Times New Roman" w:cs="Times New Roman"/>
          <w:color w:val="auto"/>
          <w:kern w:val="2"/>
          <w:sz w:val="20"/>
          <w:szCs w:val="24"/>
        </w:rPr>
        <w:t>Źródło: badania własne.</w:t>
      </w:r>
    </w:p>
    <w:p w14:paraId="1754CEE9" w14:textId="77777777" w:rsidR="009A62C5" w:rsidRPr="002D040E" w:rsidRDefault="009A62C5" w:rsidP="009A62C5">
      <w:pPr>
        <w:spacing w:line="360" w:lineRule="auto"/>
        <w:rPr>
          <w:rFonts w:ascii="Times New Roman" w:eastAsia="Times New Roman" w:hAnsi="Times New Roman" w:cs="Times New Roman"/>
          <w:b/>
          <w:color w:val="auto"/>
          <w:sz w:val="24"/>
          <w:szCs w:val="24"/>
        </w:rPr>
      </w:pPr>
    </w:p>
    <w:p w14:paraId="2B9274A5" w14:textId="77777777" w:rsidR="009A62C5" w:rsidRPr="002D040E" w:rsidRDefault="009A62C5" w:rsidP="009A62C5">
      <w:pPr>
        <w:spacing w:line="360" w:lineRule="auto"/>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Instrukcja do pisania wzorów</w:t>
      </w:r>
    </w:p>
    <w:p w14:paraId="2C91BA08" w14:textId="77777777" w:rsidR="009A62C5" w:rsidRPr="002D040E" w:rsidRDefault="009A62C5" w:rsidP="009A62C5">
      <w:pP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Wzory powinny być napisane w edytorze równań programu Word według następujących zasad, z podaniem opisów poszczególnych symboli w danym wzorze:</w:t>
      </w:r>
    </w:p>
    <w:p w14:paraId="6D9A8172" w14:textId="77777777" w:rsidR="009A62C5" w:rsidRPr="002D040E" w:rsidRDefault="009A62C5" w:rsidP="009A62C5">
      <w:pPr>
        <w:numPr>
          <w:ilvl w:val="0"/>
          <w:numId w:val="15"/>
        </w:numPr>
        <w:tabs>
          <w:tab w:val="num" w:pos="-108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wszystkie oznaczenia literowe, w tym zmienną, zapisuje się kursywą, np.:</w:t>
      </w:r>
    </w:p>
    <w:p w14:paraId="5B64E9A0" w14:textId="77777777" w:rsidR="009A62C5" w:rsidRPr="002D040E" w:rsidRDefault="009A62C5" w:rsidP="009A62C5">
      <w:pPr>
        <w:jc w:val="righ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position w:val="-24"/>
          <w:sz w:val="24"/>
          <w:szCs w:val="24"/>
        </w:rPr>
        <w:object w:dxaOrig="3220" w:dyaOrig="859" w14:anchorId="62BCCA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1.25pt;height:42.75pt" o:ole="">
            <v:imagedata r:id="rId8" o:title=""/>
          </v:shape>
          <o:OLEObject Type="Embed" ProgID="Equation.3" ShapeID="_x0000_i1025" DrawAspect="Content" ObjectID="_1726994495" r:id="rId9"/>
        </w:object>
      </w:r>
      <w:proofErr w:type="gramStart"/>
      <w:r w:rsidRPr="002D040E">
        <w:rPr>
          <w:rFonts w:ascii="Times New Roman" w:eastAsia="Times New Roman" w:hAnsi="Times New Roman" w:cs="Times New Roman"/>
          <w:color w:val="auto"/>
          <w:sz w:val="24"/>
          <w:szCs w:val="24"/>
        </w:rPr>
        <w:t xml:space="preserve">,   </w:t>
      </w:r>
      <w:proofErr w:type="gramEnd"/>
      <w:r w:rsidRPr="002D040E">
        <w:rPr>
          <w:rFonts w:ascii="Times New Roman" w:eastAsia="Times New Roman" w:hAnsi="Times New Roman" w:cs="Times New Roman"/>
          <w:color w:val="auto"/>
          <w:sz w:val="24"/>
          <w:szCs w:val="24"/>
        </w:rPr>
        <w:t xml:space="preserve">                                            (1)</w:t>
      </w:r>
    </w:p>
    <w:p w14:paraId="496378AA" w14:textId="77777777" w:rsidR="009A62C5" w:rsidRPr="002D040E" w:rsidRDefault="009A62C5" w:rsidP="009A62C5">
      <w:pP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gdzie: </w:t>
      </w:r>
      <w:r w:rsidRPr="002D040E">
        <w:rPr>
          <w:rFonts w:ascii="Times New Roman" w:eastAsia="Times New Roman" w:hAnsi="Times New Roman" w:cs="Times New Roman"/>
          <w:color w:val="auto"/>
          <w:position w:val="-6"/>
          <w:sz w:val="24"/>
          <w:szCs w:val="24"/>
        </w:rPr>
        <w:object w:dxaOrig="220" w:dyaOrig="260" w14:anchorId="7FB17DBE">
          <v:shape id="_x0000_i1026" type="#_x0000_t75" style="width:11.25pt;height:12.75pt" o:ole="">
            <v:imagedata r:id="rId10" o:title=""/>
          </v:shape>
          <o:OLEObject Type="Embed" ProgID="Equation.3" ShapeID="_x0000_i1026" DrawAspect="Content" ObjectID="_1726994496" r:id="rId11"/>
        </w:object>
      </w:r>
      <w:r w:rsidRPr="002D040E">
        <w:rPr>
          <w:rFonts w:ascii="Times New Roman" w:eastAsia="Times New Roman" w:hAnsi="Times New Roman" w:cs="Times New Roman"/>
          <w:color w:val="auto"/>
          <w:sz w:val="24"/>
          <w:szCs w:val="24"/>
        </w:rPr>
        <w:t xml:space="preserve"> - średnia arytmetyczna, </w:t>
      </w:r>
      <w:r w:rsidRPr="002D040E">
        <w:rPr>
          <w:rFonts w:ascii="Times New Roman" w:eastAsia="Times New Roman" w:hAnsi="Times New Roman" w:cs="Times New Roman"/>
          <w:color w:val="auto"/>
          <w:position w:val="-12"/>
          <w:sz w:val="24"/>
          <w:szCs w:val="24"/>
        </w:rPr>
        <w:object w:dxaOrig="240" w:dyaOrig="360" w14:anchorId="5731DBC8">
          <v:shape id="_x0000_i1027" type="#_x0000_t75" style="width:12pt;height:18pt" o:ole="">
            <v:imagedata r:id="rId12" o:title=""/>
          </v:shape>
          <o:OLEObject Type="Embed" ProgID="Equation.3" ShapeID="_x0000_i1027" DrawAspect="Content" ObjectID="_1726994497" r:id="rId13"/>
        </w:object>
      </w:r>
      <w:r w:rsidRPr="002D040E">
        <w:rPr>
          <w:rFonts w:ascii="Times New Roman" w:eastAsia="Times New Roman" w:hAnsi="Times New Roman" w:cs="Times New Roman"/>
          <w:color w:val="auto"/>
          <w:sz w:val="24"/>
          <w:szCs w:val="24"/>
        </w:rPr>
        <w:t xml:space="preserve"> - warianty cechy, </w:t>
      </w:r>
      <w:r w:rsidRPr="002D040E">
        <w:rPr>
          <w:rFonts w:ascii="Times New Roman" w:eastAsia="Times New Roman" w:hAnsi="Times New Roman" w:cs="Times New Roman"/>
          <w:color w:val="auto"/>
          <w:position w:val="-6"/>
          <w:sz w:val="24"/>
          <w:szCs w:val="24"/>
        </w:rPr>
        <w:object w:dxaOrig="200" w:dyaOrig="220" w14:anchorId="2EC967F1">
          <v:shape id="_x0000_i1028" type="#_x0000_t75" style="width:9.75pt;height:11.25pt" o:ole="">
            <v:imagedata r:id="rId14" o:title=""/>
          </v:shape>
          <o:OLEObject Type="Embed" ProgID="Equation.3" ShapeID="_x0000_i1028" DrawAspect="Content" ObjectID="_1726994498" r:id="rId15"/>
        </w:object>
      </w:r>
      <w:r w:rsidRPr="002D040E">
        <w:rPr>
          <w:rFonts w:ascii="Times New Roman" w:eastAsia="Times New Roman" w:hAnsi="Times New Roman" w:cs="Times New Roman"/>
          <w:color w:val="auto"/>
          <w:sz w:val="24"/>
          <w:szCs w:val="24"/>
        </w:rPr>
        <w:t xml:space="preserve"> - liczebność badanej zbiorowości,</w:t>
      </w:r>
    </w:p>
    <w:p w14:paraId="0818EDEC" w14:textId="77777777" w:rsidR="009A62C5" w:rsidRPr="002D040E" w:rsidRDefault="009A62C5" w:rsidP="009A62C5">
      <w:pPr>
        <w:numPr>
          <w:ilvl w:val="0"/>
          <w:numId w:val="15"/>
        </w:numPr>
        <w:tabs>
          <w:tab w:val="num" w:pos="-900"/>
        </w:tabs>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macierz oznacza się dużą, pogrubioną literą, np.:</w:t>
      </w:r>
    </w:p>
    <w:p w14:paraId="3F6C3A3F" w14:textId="77777777" w:rsidR="009A62C5" w:rsidRPr="002D040E" w:rsidRDefault="009A62C5" w:rsidP="009A62C5">
      <w:pPr>
        <w:spacing w:before="40" w:after="40"/>
        <w:jc w:val="righ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position w:val="-68"/>
          <w:sz w:val="24"/>
          <w:szCs w:val="24"/>
        </w:rPr>
        <w:object w:dxaOrig="2460" w:dyaOrig="1480" w14:anchorId="7FA54BAF">
          <v:shape id="_x0000_i1029" type="#_x0000_t75" style="width:123pt;height:74.25pt" o:ole="">
            <v:imagedata r:id="rId16" o:title=""/>
          </v:shape>
          <o:OLEObject Type="Embed" ProgID="Equation.3" ShapeID="_x0000_i1029" DrawAspect="Content" ObjectID="_1726994499" r:id="rId17"/>
        </w:object>
      </w:r>
      <w:proofErr w:type="gramStart"/>
      <w:r w:rsidRPr="002D040E">
        <w:rPr>
          <w:rFonts w:ascii="Times New Roman" w:eastAsia="Times New Roman" w:hAnsi="Times New Roman" w:cs="Times New Roman"/>
          <w:color w:val="auto"/>
          <w:sz w:val="24"/>
          <w:szCs w:val="24"/>
        </w:rPr>
        <w:t xml:space="preserve">,   </w:t>
      </w:r>
      <w:proofErr w:type="gramEnd"/>
      <w:r w:rsidRPr="002D040E">
        <w:rPr>
          <w:rFonts w:ascii="Times New Roman" w:eastAsia="Times New Roman" w:hAnsi="Times New Roman" w:cs="Times New Roman"/>
          <w:color w:val="auto"/>
          <w:sz w:val="24"/>
          <w:szCs w:val="24"/>
        </w:rPr>
        <w:t xml:space="preserve">                                                 (2)</w:t>
      </w:r>
    </w:p>
    <w:p w14:paraId="36034F9D" w14:textId="77777777" w:rsidR="009A62C5" w:rsidRPr="002D040E" w:rsidRDefault="009A62C5" w:rsidP="009A62C5">
      <w:pPr>
        <w:tabs>
          <w:tab w:val="center" w:pos="3402"/>
          <w:tab w:val="right" w:pos="7371"/>
        </w:tabs>
        <w:spacing w:before="40" w:after="4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gdzie: </w:t>
      </w:r>
      <w:r w:rsidRPr="002D040E">
        <w:rPr>
          <w:rFonts w:ascii="Times New Roman" w:eastAsia="Times New Roman" w:hAnsi="Times New Roman" w:cs="Times New Roman"/>
          <w:color w:val="auto"/>
          <w:position w:val="-4"/>
          <w:sz w:val="24"/>
          <w:szCs w:val="24"/>
        </w:rPr>
        <w:object w:dxaOrig="260" w:dyaOrig="260" w14:anchorId="03556F31">
          <v:shape id="_x0000_i1030" type="#_x0000_t75" style="width:12.75pt;height:12.75pt" o:ole="">
            <v:imagedata r:id="rId18" o:title=""/>
          </v:shape>
          <o:OLEObject Type="Embed" ProgID="Equation.3" ShapeID="_x0000_i1030" DrawAspect="Content" ObjectID="_1726994500" r:id="rId19"/>
        </w:object>
      </w:r>
      <w:r w:rsidRPr="002D040E">
        <w:rPr>
          <w:rFonts w:ascii="Times New Roman" w:eastAsia="Times New Roman" w:hAnsi="Times New Roman" w:cs="Times New Roman"/>
          <w:color w:val="auto"/>
          <w:sz w:val="24"/>
          <w:szCs w:val="24"/>
        </w:rPr>
        <w:t xml:space="preserve"> - macierz współczynników korelacji, </w:t>
      </w:r>
      <w:r w:rsidRPr="002D040E">
        <w:rPr>
          <w:rFonts w:ascii="Times New Roman" w:eastAsia="Times New Roman" w:hAnsi="Times New Roman" w:cs="Times New Roman"/>
          <w:color w:val="auto"/>
          <w:position w:val="-14"/>
          <w:sz w:val="24"/>
          <w:szCs w:val="24"/>
        </w:rPr>
        <w:object w:dxaOrig="300" w:dyaOrig="380" w14:anchorId="7F974C97">
          <v:shape id="_x0000_i1031" type="#_x0000_t75" style="width:15pt;height:18.75pt" o:ole="">
            <v:imagedata r:id="rId20" o:title=""/>
          </v:shape>
          <o:OLEObject Type="Embed" ProgID="Equation.3" ShapeID="_x0000_i1031" DrawAspect="Content" ObjectID="_1726994501" r:id="rId21"/>
        </w:object>
      </w:r>
      <w:r w:rsidRPr="002D040E">
        <w:rPr>
          <w:rFonts w:ascii="Times New Roman" w:eastAsia="Times New Roman" w:hAnsi="Times New Roman" w:cs="Times New Roman"/>
          <w:color w:val="auto"/>
          <w:sz w:val="24"/>
          <w:szCs w:val="24"/>
        </w:rPr>
        <w:t xml:space="preserve"> - współczynniki korelacji liniowej Pearsona </w:t>
      </w:r>
      <w:r w:rsidRPr="002D040E">
        <w:rPr>
          <w:rFonts w:ascii="Times New Roman" w:eastAsia="Times New Roman" w:hAnsi="Times New Roman" w:cs="Times New Roman"/>
          <w:i/>
          <w:color w:val="auto"/>
          <w:sz w:val="24"/>
          <w:szCs w:val="24"/>
        </w:rPr>
        <w:t>j</w:t>
      </w:r>
      <w:r w:rsidRPr="002D040E">
        <w:rPr>
          <w:rFonts w:ascii="Times New Roman" w:eastAsia="Times New Roman" w:hAnsi="Times New Roman" w:cs="Times New Roman"/>
          <w:color w:val="auto"/>
          <w:sz w:val="24"/>
          <w:szCs w:val="24"/>
        </w:rPr>
        <w:t xml:space="preserve">-tej i </w:t>
      </w:r>
      <w:r w:rsidRPr="002D040E">
        <w:rPr>
          <w:rFonts w:ascii="Times New Roman" w:eastAsia="Times New Roman" w:hAnsi="Times New Roman" w:cs="Times New Roman"/>
          <w:i/>
          <w:color w:val="auto"/>
          <w:sz w:val="24"/>
          <w:szCs w:val="24"/>
        </w:rPr>
        <w:t>k</w:t>
      </w:r>
      <w:r w:rsidRPr="002D040E">
        <w:rPr>
          <w:rFonts w:ascii="Times New Roman" w:eastAsia="Times New Roman" w:hAnsi="Times New Roman" w:cs="Times New Roman"/>
          <w:color w:val="auto"/>
          <w:sz w:val="24"/>
          <w:szCs w:val="24"/>
        </w:rPr>
        <w:t xml:space="preserve">-tej cechy, </w:t>
      </w:r>
      <w:r w:rsidRPr="002D040E">
        <w:rPr>
          <w:rFonts w:ascii="Times New Roman" w:eastAsia="Times New Roman" w:hAnsi="Times New Roman" w:cs="Times New Roman"/>
          <w:color w:val="auto"/>
          <w:position w:val="-10"/>
          <w:sz w:val="24"/>
          <w:szCs w:val="24"/>
        </w:rPr>
        <w:object w:dxaOrig="1620" w:dyaOrig="320" w14:anchorId="6A6239FC">
          <v:shape id="_x0000_i1032" type="#_x0000_t75" style="width:81pt;height:15.75pt" o:ole="">
            <v:imagedata r:id="rId22" o:title=""/>
          </v:shape>
          <o:OLEObject Type="Embed" ProgID="Equation.3" ShapeID="_x0000_i1032" DrawAspect="Content" ObjectID="_1726994502" r:id="rId23"/>
        </w:objec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position w:val="-6"/>
          <w:sz w:val="24"/>
          <w:szCs w:val="24"/>
        </w:rPr>
        <w:object w:dxaOrig="260" w:dyaOrig="220" w14:anchorId="55577680">
          <v:shape id="_x0000_i1033" type="#_x0000_t75" style="width:12.75pt;height:11.25pt" o:ole="">
            <v:imagedata r:id="rId24" o:title=""/>
          </v:shape>
          <o:OLEObject Type="Embed" ProgID="Equation.3" ShapeID="_x0000_i1033" DrawAspect="Content" ObjectID="_1726994503" r:id="rId25"/>
        </w:object>
      </w:r>
      <w:r w:rsidRPr="002D040E">
        <w:rPr>
          <w:rFonts w:ascii="Times New Roman" w:eastAsia="Times New Roman" w:hAnsi="Times New Roman" w:cs="Times New Roman"/>
          <w:color w:val="auto"/>
          <w:sz w:val="24"/>
          <w:szCs w:val="24"/>
        </w:rPr>
        <w:t xml:space="preserve"> - liczba cech.</w:t>
      </w:r>
    </w:p>
    <w:p w14:paraId="381213E0" w14:textId="77777777" w:rsidR="009A62C5" w:rsidRPr="002D040E" w:rsidRDefault="009A62C5" w:rsidP="009A62C5">
      <w:pPr>
        <w:numPr>
          <w:ilvl w:val="0"/>
          <w:numId w:val="15"/>
        </w:numPr>
        <w:tabs>
          <w:tab w:val="center" w:pos="-1080"/>
          <w:tab w:val="right" w:pos="-720"/>
        </w:tabs>
        <w:spacing w:before="40" w:after="4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wektor oznacza się małą, pogrubioną literą, np.:</w:t>
      </w:r>
    </w:p>
    <w:p w14:paraId="28914A0C" w14:textId="77777777" w:rsidR="009A62C5" w:rsidRPr="002D040E" w:rsidRDefault="009A62C5" w:rsidP="009A62C5">
      <w:pPr>
        <w:tabs>
          <w:tab w:val="center" w:pos="3402"/>
          <w:tab w:val="right" w:pos="7371"/>
        </w:tabs>
        <w:spacing w:before="40" w:after="40"/>
        <w:jc w:val="righ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position w:val="-12"/>
          <w:sz w:val="24"/>
          <w:szCs w:val="24"/>
        </w:rPr>
        <w:object w:dxaOrig="1780" w:dyaOrig="360" w14:anchorId="1769F34E">
          <v:shape id="_x0000_i1034" type="#_x0000_t75" style="width:89.25pt;height:18pt" o:ole="">
            <v:imagedata r:id="rId26" o:title=""/>
          </v:shape>
          <o:OLEObject Type="Embed" ProgID="Equation.3" ShapeID="_x0000_i1034" DrawAspect="Content" ObjectID="_1726994504" r:id="rId27"/>
        </w:object>
      </w:r>
      <w:proofErr w:type="gramStart"/>
      <w:r w:rsidRPr="002D040E">
        <w:rPr>
          <w:rFonts w:ascii="Times New Roman" w:eastAsia="Times New Roman" w:hAnsi="Times New Roman" w:cs="Times New Roman"/>
          <w:b/>
          <w:color w:val="auto"/>
          <w:sz w:val="24"/>
          <w:szCs w:val="24"/>
        </w:rPr>
        <w:t xml:space="preserve">,   </w:t>
      </w:r>
      <w:proofErr w:type="gramEnd"/>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(3)</w:t>
      </w:r>
    </w:p>
    <w:p w14:paraId="68D287BF" w14:textId="77777777" w:rsidR="009A62C5" w:rsidRPr="002D040E" w:rsidRDefault="009A62C5" w:rsidP="009A62C5">
      <w:pPr>
        <w:tabs>
          <w:tab w:val="center" w:pos="3402"/>
          <w:tab w:val="right" w:pos="7371"/>
        </w:tabs>
        <w:spacing w:before="40" w:after="4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gdzie: </w:t>
      </w:r>
      <w:r w:rsidRPr="002D040E">
        <w:rPr>
          <w:rFonts w:ascii="Times New Roman" w:eastAsia="Times New Roman" w:hAnsi="Times New Roman" w:cs="Times New Roman"/>
          <w:color w:val="auto"/>
          <w:position w:val="-6"/>
          <w:sz w:val="24"/>
          <w:szCs w:val="24"/>
        </w:rPr>
        <w:object w:dxaOrig="200" w:dyaOrig="279" w14:anchorId="56A7B2E7">
          <v:shape id="_x0000_i1035" type="#_x0000_t75" style="width:9.75pt;height:14.25pt" o:ole="">
            <v:imagedata r:id="rId28" o:title=""/>
          </v:shape>
          <o:OLEObject Type="Embed" ProgID="Equation.3" ShapeID="_x0000_i1035" DrawAspect="Content" ObjectID="_1726994505" r:id="rId29"/>
        </w:objec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 xml:space="preserve"> wektor odległości wyznaczany według wzoru: </w:t>
      </w:r>
      <w:r w:rsidRPr="002D040E">
        <w:rPr>
          <w:rFonts w:ascii="Times New Roman" w:eastAsia="Times New Roman" w:hAnsi="Times New Roman" w:cs="Times New Roman"/>
          <w:color w:val="auto"/>
          <w:position w:val="-22"/>
          <w:sz w:val="24"/>
          <w:szCs w:val="24"/>
        </w:rPr>
        <w:object w:dxaOrig="1980" w:dyaOrig="499" w14:anchorId="7A873144">
          <v:shape id="_x0000_i1036" type="#_x0000_t75" style="width:99pt;height:24.75pt" o:ole="">
            <v:imagedata r:id="rId30" o:title=""/>
          </v:shape>
          <o:OLEObject Type="Embed" ProgID="Equation.3" ShapeID="_x0000_i1036" DrawAspect="Content" ObjectID="_1726994506" r:id="rId31"/>
        </w:objec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position w:val="-10"/>
          <w:sz w:val="24"/>
          <w:szCs w:val="24"/>
        </w:rPr>
        <w:object w:dxaOrig="1200" w:dyaOrig="320" w14:anchorId="2F79E661">
          <v:shape id="_x0000_i1037" type="#_x0000_t75" style="width:60pt;height:15.75pt" o:ole="">
            <v:imagedata r:id="rId32" o:title=""/>
          </v:shape>
          <o:OLEObject Type="Embed" ProgID="Equation.3" ShapeID="_x0000_i1037" DrawAspect="Content" ObjectID="_1726994507" r:id="rId33"/>
        </w:object>
      </w:r>
      <w:r w:rsidRPr="002D040E">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position w:val="-22"/>
          <w:sz w:val="24"/>
          <w:szCs w:val="24"/>
        </w:rPr>
        <w:object w:dxaOrig="1400" w:dyaOrig="460" w14:anchorId="7287E7A2">
          <v:shape id="_x0000_i1038" type="#_x0000_t75" style="width:69.75pt;height:23.25pt" o:ole="">
            <v:imagedata r:id="rId34" o:title=""/>
          </v:shape>
          <o:OLEObject Type="Embed" ProgID="Equation.3" ShapeID="_x0000_i1038" DrawAspect="Content" ObjectID="_1726994508" r:id="rId35"/>
        </w:object>
      </w:r>
      <w:r w:rsidRPr="002D040E">
        <w:rPr>
          <w:rFonts w:ascii="Times New Roman" w:eastAsia="Times New Roman" w:hAnsi="Times New Roman" w:cs="Times New Roman"/>
          <w:color w:val="auto"/>
          <w:sz w:val="24"/>
          <w:szCs w:val="24"/>
        </w:rPr>
        <w:t xml:space="preserve"> - współrzędne wektora wzorca rozwoju, którymi są maksymalne wartości znormalizowanych cech.</w:t>
      </w:r>
    </w:p>
    <w:p w14:paraId="6FAE9EF9" w14:textId="77777777" w:rsidR="009A62C5" w:rsidRPr="002D040E" w:rsidRDefault="009A62C5" w:rsidP="009A62C5">
      <w:pPr>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Wzory w pracy należy numerować w sposób ciągły, według podanych przykładów.</w:t>
      </w:r>
    </w:p>
    <w:p w14:paraId="1915A893" w14:textId="77777777" w:rsidR="009A62C5" w:rsidRDefault="009A62C5" w:rsidP="009A62C5">
      <w:pPr>
        <w:shd w:val="clear" w:color="auto" w:fill="FFFFFF"/>
        <w:rPr>
          <w:rFonts w:ascii="Times New Roman" w:eastAsia="Times New Roman" w:hAnsi="Times New Roman" w:cs="Times New Roman"/>
          <w:b/>
          <w:color w:val="auto"/>
          <w:sz w:val="24"/>
          <w:szCs w:val="24"/>
        </w:rPr>
      </w:pPr>
    </w:p>
    <w:p w14:paraId="6EF0DB74" w14:textId="77777777" w:rsidR="009A62C5" w:rsidRDefault="009A62C5" w:rsidP="009A62C5">
      <w:pPr>
        <w:shd w:val="clear" w:color="auto" w:fill="FFFFFF"/>
        <w:rPr>
          <w:rFonts w:ascii="Times New Roman" w:eastAsia="Times New Roman" w:hAnsi="Times New Roman" w:cs="Times New Roman"/>
          <w:b/>
          <w:color w:val="auto"/>
          <w:sz w:val="24"/>
          <w:szCs w:val="24"/>
        </w:rPr>
      </w:pPr>
    </w:p>
    <w:p w14:paraId="18608DBC" w14:textId="77777777" w:rsidR="00353E01" w:rsidRDefault="00353E01">
      <w:pPr>
        <w:spacing w:after="160" w:line="259" w:lineRule="auto"/>
        <w:ind w:left="0"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291FD8FE" w14:textId="6378479F" w:rsidR="009A62C5" w:rsidRPr="002D040E" w:rsidRDefault="009A62C5" w:rsidP="009A62C5">
      <w:pPr>
        <w:shd w:val="clear" w:color="auto" w:fill="FFFFFF"/>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lastRenderedPageBreak/>
        <w:t>BIBLIOGRAFIA</w:t>
      </w:r>
    </w:p>
    <w:p w14:paraId="45D458D2" w14:textId="77777777" w:rsidR="009A62C5" w:rsidRPr="002D040E" w:rsidRDefault="009A62C5" w:rsidP="009A62C5">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Bibliografia w pracy powinna być</w:t>
      </w:r>
      <w:r w:rsidRPr="002D040E">
        <w:rPr>
          <w:rFonts w:ascii="Times New Roman" w:eastAsia="Times New Roman" w:hAnsi="Times New Roman" w:cs="Times New Roman"/>
          <w:b/>
          <w:color w:val="auto"/>
          <w:sz w:val="24"/>
          <w:szCs w:val="24"/>
        </w:rPr>
        <w:t xml:space="preserve"> </w:t>
      </w:r>
      <w:r w:rsidRPr="002D040E">
        <w:rPr>
          <w:rFonts w:ascii="Times New Roman" w:eastAsia="Times New Roman" w:hAnsi="Times New Roman" w:cs="Times New Roman"/>
          <w:color w:val="auto"/>
          <w:sz w:val="24"/>
          <w:szCs w:val="24"/>
        </w:rPr>
        <w:t>sporządzona w przedstawionych kategoriach według następujących zasad:</w:t>
      </w:r>
    </w:p>
    <w:p w14:paraId="7E60543D" w14:textId="77777777" w:rsidR="009A62C5" w:rsidRPr="002D040E" w:rsidRDefault="009A62C5" w:rsidP="009A62C5">
      <w:pPr>
        <w:shd w:val="clear" w:color="auto" w:fill="FFFFFF"/>
        <w:rPr>
          <w:rFonts w:ascii="Times New Roman" w:eastAsia="Times New Roman" w:hAnsi="Times New Roman" w:cs="Times New Roman"/>
          <w:b/>
          <w:bCs/>
          <w:color w:val="auto"/>
          <w:sz w:val="24"/>
          <w:szCs w:val="24"/>
        </w:rPr>
      </w:pPr>
    </w:p>
    <w:p w14:paraId="508CB433" w14:textId="77777777" w:rsidR="009A62C5" w:rsidRPr="002D040E" w:rsidRDefault="009A62C5" w:rsidP="009A62C5">
      <w:pPr>
        <w:shd w:val="clear" w:color="auto" w:fill="FFFFFF"/>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 xml:space="preserve">Publikacje zwarte, artykuły z czasopism </w:t>
      </w:r>
      <w:r w:rsidRPr="002D040E">
        <w:rPr>
          <w:rFonts w:ascii="Times New Roman" w:eastAsia="Times New Roman" w:hAnsi="Times New Roman" w:cs="Times New Roman"/>
          <w:color w:val="auto"/>
          <w:sz w:val="24"/>
          <w:szCs w:val="24"/>
        </w:rPr>
        <w:t>–</w:t>
      </w:r>
      <w:r w:rsidRPr="002D040E">
        <w:rPr>
          <w:rFonts w:ascii="Times New Roman" w:eastAsia="Times New Roman" w:hAnsi="Times New Roman" w:cs="Times New Roman"/>
          <w:b/>
          <w:bCs/>
          <w:color w:val="auto"/>
          <w:sz w:val="24"/>
          <w:szCs w:val="24"/>
        </w:rPr>
        <w:t xml:space="preserve"> </w:t>
      </w:r>
      <w:r w:rsidRPr="002D040E">
        <w:rPr>
          <w:rFonts w:ascii="Times New Roman" w:eastAsia="Times New Roman" w:hAnsi="Times New Roman" w:cs="Times New Roman"/>
          <w:color w:val="auto"/>
          <w:sz w:val="24"/>
          <w:szCs w:val="24"/>
        </w:rPr>
        <w:t>ponumerowane i w porządku alfabetycznym</w:t>
      </w:r>
      <w:r w:rsidRPr="002D040E">
        <w:rPr>
          <w:rFonts w:ascii="Times New Roman" w:eastAsia="Times New Roman" w:hAnsi="Times New Roman" w:cs="Times New Roman"/>
          <w:b/>
          <w:bCs/>
          <w:color w:val="auto"/>
          <w:sz w:val="24"/>
          <w:szCs w:val="24"/>
        </w:rPr>
        <w:t xml:space="preserve"> </w:t>
      </w:r>
    </w:p>
    <w:p w14:paraId="40E9F519" w14:textId="77777777" w:rsidR="009A62C5" w:rsidRPr="002D040E" w:rsidRDefault="009A62C5" w:rsidP="009A62C5">
      <w:pPr>
        <w:shd w:val="clear" w:color="auto" w:fill="FFFFFF"/>
        <w:rPr>
          <w:rFonts w:ascii="Times New Roman" w:eastAsia="Times New Roman" w:hAnsi="Times New Roman" w:cs="Times New Roman"/>
          <w:color w:val="auto"/>
          <w:sz w:val="24"/>
          <w:szCs w:val="24"/>
        </w:rPr>
      </w:pPr>
    </w:p>
    <w:p w14:paraId="6A6CA17D" w14:textId="77777777" w:rsidR="009A62C5" w:rsidRPr="002D040E" w:rsidRDefault="009A62C5" w:rsidP="009A62C5">
      <w:pPr>
        <w:shd w:val="clear" w:color="auto" w:fill="FFFFFF"/>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Przykład:</w:t>
      </w:r>
    </w:p>
    <w:p w14:paraId="647C1758" w14:textId="77777777" w:rsidR="009A62C5" w:rsidRPr="002D040E" w:rsidRDefault="009A62C5" w:rsidP="009A62C5">
      <w:pPr>
        <w:widowControl w:val="0"/>
        <w:numPr>
          <w:ilvl w:val="0"/>
          <w:numId w:val="2"/>
        </w:numPr>
        <w:shd w:val="clear" w:color="auto" w:fill="FFFFFF"/>
        <w:tabs>
          <w:tab w:val="left" w:pos="528"/>
        </w:tabs>
        <w:autoSpaceDE w:val="0"/>
        <w:autoSpaceDN w:val="0"/>
        <w:adjustRightInd w:val="0"/>
        <w:spacing w:after="0" w:line="240" w:lineRule="auto"/>
        <w:ind w:right="0"/>
        <w:rPr>
          <w:rFonts w:ascii="Times New Roman" w:eastAsia="Times New Roman" w:hAnsi="Times New Roman" w:cs="Times New Roman"/>
          <w:color w:val="auto"/>
          <w:sz w:val="24"/>
          <w:szCs w:val="24"/>
        </w:rPr>
      </w:pPr>
      <w:proofErr w:type="spellStart"/>
      <w:r w:rsidRPr="002D040E">
        <w:rPr>
          <w:rFonts w:ascii="Times New Roman" w:eastAsia="Times New Roman" w:hAnsi="Times New Roman" w:cs="Times New Roman"/>
          <w:color w:val="auto"/>
          <w:sz w:val="24"/>
          <w:szCs w:val="24"/>
        </w:rPr>
        <w:t>Allaire</w:t>
      </w:r>
      <w:proofErr w:type="spellEnd"/>
      <w:r w:rsidRPr="002D040E">
        <w:rPr>
          <w:rFonts w:ascii="Times New Roman" w:eastAsia="Times New Roman" w:hAnsi="Times New Roman" w:cs="Times New Roman"/>
          <w:color w:val="auto"/>
          <w:sz w:val="24"/>
          <w:szCs w:val="24"/>
        </w:rPr>
        <w:t xml:space="preserve"> Y., </w:t>
      </w:r>
      <w:proofErr w:type="spellStart"/>
      <w:r w:rsidRPr="002D040E">
        <w:rPr>
          <w:rFonts w:ascii="Times New Roman" w:eastAsia="Times New Roman" w:hAnsi="Times New Roman" w:cs="Times New Roman"/>
          <w:color w:val="auto"/>
          <w:sz w:val="24"/>
          <w:szCs w:val="24"/>
        </w:rPr>
        <w:t>Firsirotu</w:t>
      </w:r>
      <w:proofErr w:type="spellEnd"/>
      <w:r w:rsidRPr="002D040E">
        <w:rPr>
          <w:rFonts w:ascii="Times New Roman" w:eastAsia="Times New Roman" w:hAnsi="Times New Roman" w:cs="Times New Roman"/>
          <w:color w:val="auto"/>
          <w:sz w:val="24"/>
          <w:szCs w:val="24"/>
        </w:rPr>
        <w:t xml:space="preserve"> M. E., </w:t>
      </w:r>
      <w:r w:rsidRPr="002D040E">
        <w:rPr>
          <w:rFonts w:ascii="Times New Roman" w:eastAsia="Times New Roman" w:hAnsi="Times New Roman" w:cs="Times New Roman"/>
          <w:iCs/>
          <w:color w:val="auto"/>
          <w:sz w:val="24"/>
          <w:szCs w:val="24"/>
        </w:rPr>
        <w:t xml:space="preserve">Myślenie strategiczne, </w:t>
      </w:r>
      <w:r w:rsidRPr="002D040E">
        <w:rPr>
          <w:rFonts w:ascii="Times New Roman" w:eastAsia="Times New Roman" w:hAnsi="Times New Roman" w:cs="Times New Roman"/>
          <w:color w:val="auto"/>
          <w:sz w:val="24"/>
          <w:szCs w:val="24"/>
        </w:rPr>
        <w:t>Wydawnictwo Naukowe PWN, Warszawa 2000.</w:t>
      </w:r>
    </w:p>
    <w:p w14:paraId="07986A22" w14:textId="77777777" w:rsidR="009A62C5" w:rsidRPr="002D040E" w:rsidRDefault="009A62C5" w:rsidP="009A62C5">
      <w:pPr>
        <w:widowControl w:val="0"/>
        <w:numPr>
          <w:ilvl w:val="0"/>
          <w:numId w:val="2"/>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Babiec E., </w:t>
      </w:r>
      <w:r w:rsidRPr="002D040E">
        <w:rPr>
          <w:rFonts w:ascii="Times New Roman" w:eastAsia="Times New Roman" w:hAnsi="Times New Roman" w:cs="Times New Roman"/>
          <w:iCs/>
          <w:color w:val="auto"/>
          <w:sz w:val="24"/>
          <w:szCs w:val="24"/>
        </w:rPr>
        <w:t>Badania społeczne w praktyce</w:t>
      </w:r>
      <w:r w:rsidRPr="002D040E">
        <w:rPr>
          <w:rFonts w:ascii="Times New Roman" w:eastAsia="Times New Roman" w:hAnsi="Times New Roman" w:cs="Times New Roman"/>
          <w:color w:val="auto"/>
          <w:sz w:val="24"/>
          <w:szCs w:val="24"/>
        </w:rPr>
        <w:t>, PWE, Warszawa 2003.</w:t>
      </w:r>
    </w:p>
    <w:p w14:paraId="7D2C41AF" w14:textId="77777777" w:rsidR="009A62C5" w:rsidRPr="002D040E" w:rsidRDefault="009A62C5" w:rsidP="009A62C5">
      <w:pPr>
        <w:widowControl w:val="0"/>
        <w:numPr>
          <w:ilvl w:val="0"/>
          <w:numId w:val="2"/>
        </w:numPr>
        <w:shd w:val="clear" w:color="auto" w:fill="FFFFFF"/>
        <w:tabs>
          <w:tab w:val="left" w:pos="52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Bel L., </w:t>
      </w:r>
      <w:proofErr w:type="spellStart"/>
      <w:r w:rsidRPr="002D040E">
        <w:rPr>
          <w:rFonts w:ascii="Times New Roman" w:eastAsia="Times New Roman" w:hAnsi="Times New Roman" w:cs="Times New Roman"/>
          <w:color w:val="auto"/>
          <w:sz w:val="24"/>
          <w:szCs w:val="24"/>
        </w:rPr>
        <w:t>Woś</w:t>
      </w:r>
      <w:proofErr w:type="spellEnd"/>
      <w:r w:rsidRPr="002D040E">
        <w:rPr>
          <w:rFonts w:ascii="Times New Roman" w:eastAsia="Times New Roman" w:hAnsi="Times New Roman" w:cs="Times New Roman"/>
          <w:color w:val="auto"/>
          <w:sz w:val="24"/>
          <w:szCs w:val="24"/>
        </w:rPr>
        <w:t xml:space="preserve"> T. (red.), </w:t>
      </w:r>
      <w:r w:rsidRPr="002D040E">
        <w:rPr>
          <w:rFonts w:ascii="Times New Roman" w:eastAsia="Times New Roman" w:hAnsi="Times New Roman" w:cs="Times New Roman"/>
          <w:iCs/>
          <w:color w:val="auto"/>
          <w:sz w:val="24"/>
          <w:szCs w:val="24"/>
        </w:rPr>
        <w:t xml:space="preserve">Analiza finansowa w zarządzaniu przedsiębiorstwem, </w:t>
      </w:r>
      <w:r w:rsidRPr="002D040E">
        <w:rPr>
          <w:rFonts w:ascii="Times New Roman" w:eastAsia="Times New Roman" w:hAnsi="Times New Roman" w:cs="Times New Roman"/>
          <w:color w:val="auto"/>
          <w:sz w:val="24"/>
          <w:szCs w:val="24"/>
        </w:rPr>
        <w:t>Fundacja Rozwoju Rachunkowości w Polsce, Warszawa 1996.</w:t>
      </w:r>
    </w:p>
    <w:p w14:paraId="25E0E4A4" w14:textId="77777777" w:rsidR="009A62C5" w:rsidRPr="002D040E" w:rsidRDefault="009A62C5" w:rsidP="009A62C5">
      <w:pPr>
        <w:widowControl w:val="0"/>
        <w:numPr>
          <w:ilvl w:val="0"/>
          <w:numId w:val="2"/>
        </w:numPr>
        <w:shd w:val="clear" w:color="auto" w:fill="FFFFFF"/>
        <w:tabs>
          <w:tab w:val="left" w:pos="528"/>
        </w:tabs>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Kleń W., </w:t>
      </w:r>
      <w:r w:rsidRPr="002D040E">
        <w:rPr>
          <w:rFonts w:ascii="Times New Roman" w:eastAsia="Times New Roman" w:hAnsi="Times New Roman" w:cs="Times New Roman"/>
          <w:iCs/>
          <w:color w:val="auto"/>
          <w:sz w:val="24"/>
          <w:szCs w:val="24"/>
        </w:rPr>
        <w:t>Rynek papierów wartościowych</w:t>
      </w:r>
      <w:r w:rsidRPr="002D040E">
        <w:rPr>
          <w:rFonts w:ascii="Times New Roman" w:eastAsia="Times New Roman" w:hAnsi="Times New Roman" w:cs="Times New Roman"/>
          <w:color w:val="auto"/>
          <w:sz w:val="24"/>
          <w:szCs w:val="24"/>
        </w:rPr>
        <w:t xml:space="preserve">, </w:t>
      </w:r>
      <w:proofErr w:type="spellStart"/>
      <w:r w:rsidRPr="002D040E">
        <w:rPr>
          <w:rFonts w:ascii="Times New Roman" w:eastAsia="Times New Roman" w:hAnsi="Times New Roman" w:cs="Times New Roman"/>
          <w:color w:val="auto"/>
          <w:sz w:val="24"/>
          <w:szCs w:val="24"/>
        </w:rPr>
        <w:t>Difin</w:t>
      </w:r>
      <w:proofErr w:type="spellEnd"/>
      <w:r w:rsidRPr="002D040E">
        <w:rPr>
          <w:rFonts w:ascii="Times New Roman" w:eastAsia="Times New Roman" w:hAnsi="Times New Roman" w:cs="Times New Roman"/>
          <w:color w:val="auto"/>
          <w:sz w:val="24"/>
          <w:szCs w:val="24"/>
        </w:rPr>
        <w:t>, Warszawa 2001.</w:t>
      </w:r>
    </w:p>
    <w:p w14:paraId="3FB02A0A" w14:textId="77777777" w:rsidR="009A62C5" w:rsidRPr="002D040E" w:rsidRDefault="009A62C5" w:rsidP="009A62C5">
      <w:pPr>
        <w:widowControl w:val="0"/>
        <w:numPr>
          <w:ilvl w:val="0"/>
          <w:numId w:val="2"/>
        </w:numPr>
        <w:shd w:val="clear" w:color="auto" w:fill="FFFFFF"/>
        <w:autoSpaceDE w:val="0"/>
        <w:autoSpaceDN w:val="0"/>
        <w:adjustRightInd w:val="0"/>
        <w:spacing w:after="0" w:line="240" w:lineRule="auto"/>
        <w:ind w:right="0"/>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Zapolski K., </w:t>
      </w:r>
      <w:r w:rsidRPr="002D040E">
        <w:rPr>
          <w:rFonts w:ascii="Times New Roman" w:eastAsia="Times New Roman" w:hAnsi="Times New Roman" w:cs="Times New Roman"/>
          <w:iCs/>
          <w:color w:val="auto"/>
          <w:sz w:val="24"/>
          <w:szCs w:val="24"/>
        </w:rPr>
        <w:t>Finanse międzynarodowe</w:t>
      </w:r>
      <w:r w:rsidRPr="002D040E">
        <w:rPr>
          <w:rFonts w:ascii="Times New Roman" w:eastAsia="Times New Roman" w:hAnsi="Times New Roman" w:cs="Times New Roman"/>
          <w:color w:val="auto"/>
          <w:sz w:val="24"/>
          <w:szCs w:val="24"/>
        </w:rPr>
        <w:t>, PWE, Warszawa 2005.</w:t>
      </w:r>
    </w:p>
    <w:p w14:paraId="64499FE4" w14:textId="77777777" w:rsidR="009A62C5" w:rsidRPr="002D040E" w:rsidRDefault="009A62C5" w:rsidP="009A62C5">
      <w:pPr>
        <w:numPr>
          <w:ilvl w:val="0"/>
          <w:numId w:val="2"/>
        </w:numPr>
        <w:tabs>
          <w:tab w:val="left" w:pos="284"/>
        </w:tabs>
        <w:spacing w:after="0" w:line="240" w:lineRule="auto"/>
        <w:ind w:right="0"/>
        <w:rPr>
          <w:rFonts w:ascii="Times New Roman" w:eastAsia="Times New Roman" w:hAnsi="Times New Roman" w:cs="Times New Roman"/>
          <w:color w:val="auto"/>
          <w:sz w:val="24"/>
        </w:rPr>
      </w:pPr>
      <w:r w:rsidRPr="002D040E">
        <w:rPr>
          <w:rFonts w:ascii="Times New Roman" w:eastAsia="Times New Roman" w:hAnsi="Times New Roman" w:cs="Times New Roman"/>
          <w:color w:val="auto"/>
          <w:sz w:val="24"/>
        </w:rPr>
        <w:t xml:space="preserve">Nowak Z., </w:t>
      </w:r>
      <w:r w:rsidRPr="002D040E">
        <w:rPr>
          <w:rFonts w:ascii="Times New Roman" w:eastAsia="Times New Roman" w:hAnsi="Times New Roman" w:cs="Times New Roman"/>
          <w:iCs/>
          <w:color w:val="auto"/>
          <w:sz w:val="24"/>
        </w:rPr>
        <w:t>Przetrwać w korporacji,</w:t>
      </w:r>
      <w:r w:rsidRPr="002D040E">
        <w:rPr>
          <w:rFonts w:ascii="Times New Roman" w:eastAsia="Times New Roman" w:hAnsi="Times New Roman" w:cs="Times New Roman"/>
          <w:color w:val="auto"/>
          <w:sz w:val="24"/>
        </w:rPr>
        <w:t xml:space="preserve"> Polityka, 2010, nr 5, http://www.polityka.pl/spoleczenstwo/artykuly</w:t>
      </w:r>
      <w:proofErr w:type="gramStart"/>
      <w:r w:rsidRPr="002D040E">
        <w:rPr>
          <w:rFonts w:ascii="Times New Roman" w:eastAsia="Times New Roman" w:hAnsi="Times New Roman" w:cs="Times New Roman"/>
          <w:color w:val="auto"/>
          <w:sz w:val="24"/>
        </w:rPr>
        <w:t>...,</w:t>
      </w:r>
      <w:proofErr w:type="gramEnd"/>
      <w:r w:rsidRPr="002D040E">
        <w:rPr>
          <w:rFonts w:ascii="Times New Roman" w:eastAsia="Times New Roman" w:hAnsi="Times New Roman" w:cs="Times New Roman"/>
          <w:color w:val="auto"/>
          <w:sz w:val="24"/>
        </w:rPr>
        <w:t xml:space="preserve"> (data dostępu: 15.11.2010).</w:t>
      </w:r>
    </w:p>
    <w:p w14:paraId="7787DAFF" w14:textId="77777777" w:rsidR="009A62C5" w:rsidRPr="002D040E" w:rsidRDefault="009A62C5" w:rsidP="009A62C5">
      <w:pPr>
        <w:widowControl w:val="0"/>
        <w:shd w:val="clear" w:color="auto" w:fill="FFFFFF"/>
        <w:autoSpaceDE w:val="0"/>
        <w:autoSpaceDN w:val="0"/>
        <w:adjustRightInd w:val="0"/>
        <w:ind w:left="5"/>
        <w:rPr>
          <w:rFonts w:ascii="Times New Roman" w:eastAsia="Times New Roman" w:hAnsi="Times New Roman" w:cs="Times New Roman"/>
          <w:color w:val="auto"/>
          <w:sz w:val="24"/>
          <w:szCs w:val="24"/>
        </w:rPr>
      </w:pPr>
    </w:p>
    <w:p w14:paraId="31E95B6E" w14:textId="77777777" w:rsidR="009A62C5" w:rsidRPr="002D040E" w:rsidRDefault="009A62C5" w:rsidP="009A62C5">
      <w:pPr>
        <w:shd w:val="clear" w:color="auto" w:fill="FFFFFF"/>
        <w:rPr>
          <w:rFonts w:ascii="Times New Roman" w:eastAsia="Times New Roman" w:hAnsi="Times New Roman" w:cs="Times New Roman"/>
          <w:b/>
          <w:bCs/>
          <w:color w:val="auto"/>
          <w:sz w:val="24"/>
          <w:szCs w:val="24"/>
        </w:rPr>
      </w:pPr>
    </w:p>
    <w:p w14:paraId="606548ED" w14:textId="77777777" w:rsidR="009A62C5" w:rsidRPr="002D040E" w:rsidRDefault="009A62C5" w:rsidP="009A62C5">
      <w:pPr>
        <w:shd w:val="clear" w:color="auto" w:fill="FFFFFF"/>
        <w:ind w:left="5"/>
        <w:rPr>
          <w:rFonts w:ascii="Times New Roman" w:eastAsia="Times New Roman" w:hAnsi="Times New Roman" w:cs="Times New Roman"/>
          <w:color w:val="auto"/>
          <w:sz w:val="24"/>
          <w:szCs w:val="24"/>
        </w:rPr>
      </w:pPr>
      <w:r w:rsidRPr="002D040E">
        <w:rPr>
          <w:rFonts w:ascii="Times New Roman" w:eastAsia="Times New Roman" w:hAnsi="Times New Roman" w:cs="Times New Roman"/>
          <w:b/>
          <w:bCs/>
          <w:color w:val="auto"/>
          <w:sz w:val="24"/>
          <w:szCs w:val="24"/>
        </w:rPr>
        <w:t xml:space="preserve">Akty prawne </w:t>
      </w:r>
      <w:r w:rsidRPr="002D040E">
        <w:rPr>
          <w:rFonts w:ascii="Times New Roman" w:eastAsia="Times New Roman" w:hAnsi="Times New Roman" w:cs="Times New Roman"/>
          <w:color w:val="auto"/>
          <w:sz w:val="24"/>
          <w:szCs w:val="24"/>
        </w:rPr>
        <w:t>– uporządkowane według rangi, ponumerowane i w porządku alfabetycznym</w:t>
      </w:r>
    </w:p>
    <w:p w14:paraId="28AB8E41" w14:textId="77777777" w:rsidR="009A62C5" w:rsidRPr="002D040E" w:rsidRDefault="009A62C5" w:rsidP="009A62C5">
      <w:pPr>
        <w:shd w:val="clear" w:color="auto" w:fill="FFFFFF"/>
        <w:ind w:right="96"/>
        <w:rPr>
          <w:rFonts w:ascii="Times New Roman" w:eastAsia="Times New Roman" w:hAnsi="Times New Roman" w:cs="Times New Roman"/>
          <w:color w:val="auto"/>
          <w:sz w:val="24"/>
          <w:szCs w:val="24"/>
        </w:rPr>
      </w:pPr>
    </w:p>
    <w:p w14:paraId="587D2B81" w14:textId="77777777" w:rsidR="009A62C5" w:rsidRPr="002D040E" w:rsidRDefault="009A62C5" w:rsidP="009A62C5">
      <w:pPr>
        <w:shd w:val="clear" w:color="auto" w:fill="FFFFFF"/>
        <w:ind w:right="96"/>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Przykład:</w:t>
      </w:r>
    </w:p>
    <w:p w14:paraId="54FAD02D"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 kwietnia 1997 r. Konstytucja Rzeczypospolitej Polskiej (Dz. U. 1997, Nr 78, poz. 483 ze zm.).</w:t>
      </w:r>
    </w:p>
    <w:p w14:paraId="35111FCC"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24 września 2010 r. o ewidencji ludności (Dz. U. 2022, poz. 1191).</w:t>
      </w:r>
    </w:p>
    <w:p w14:paraId="6CFD9997"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20 lutego 2009 r. o funduszu sołeckim (Dz. U. 2009, Nr 52, poz. 420 ze zm.).</w:t>
      </w:r>
    </w:p>
    <w:p w14:paraId="57FA36CE"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Ustawa z dnia 2 lipca 2004 r. o swobodzie działalności gospodarczej (Dz. U. 2017, poz. 2168).</w:t>
      </w:r>
    </w:p>
    <w:p w14:paraId="35156DE7"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Rozporządzenie Ministra Rolnictwa i Rozwoju Wsi z dnia 18 marca 2010 r. w sprawie niektórych warunków produkcji ekologicznej (Dz. U. 2010, Nr 56, poz. 348).</w:t>
      </w:r>
    </w:p>
    <w:p w14:paraId="1226146E"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Rozporządzenie Rady Ministrów z dnia 30 grudnia 1999 r. w sprawie Klasyfikacji Środków Trwałych (KŚT) (Dz. U. 2016, poz. 1864).</w:t>
      </w:r>
    </w:p>
    <w:p w14:paraId="59EA8DCF"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Uchwała Senatu Rzeczypospolitej Polskiej z dnia 21 grudnia 2011 r. w sprawie wyboru członków Krajowej Rady Prokuratury (M. P. 2011, Nr 117, poz. 1179).</w:t>
      </w:r>
    </w:p>
    <w:p w14:paraId="164F33D7"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Uchwała nr XXXIX/268/10 Rady Gminy Bierzwnik z dnia 5 listopada 2010 r. w sprawie zmian w statucie Gminnego Ośrodka Kultury i Sportu w Bierzwniku (Dz. Urz. 2011, Nr 1, poz. 1). </w:t>
      </w:r>
    </w:p>
    <w:p w14:paraId="77847952"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Zarządzenie Prezesa Rady Ministrów nr 107 z dnia 28 grudnia 2011 r. zmieniające zarządzenie w sprawie nadania statutu Urzędowi Komisji Nadzoru Finansowego (M. P. 2011, Nr 118, poz. 1196).</w:t>
      </w:r>
    </w:p>
    <w:p w14:paraId="302F442A" w14:textId="77777777" w:rsidR="009A62C5" w:rsidRPr="002D040E" w:rsidRDefault="009A62C5" w:rsidP="009A62C5">
      <w:pPr>
        <w:numPr>
          <w:ilvl w:val="0"/>
          <w:numId w:val="16"/>
        </w:numPr>
        <w:spacing w:after="0" w:line="240" w:lineRule="auto"/>
        <w:ind w:left="397" w:right="17" w:hanging="397"/>
        <w:textAlignment w:val="top"/>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Obwieszczenie Ministra Klimatu i Środowiska z dnia 11 października 2021 r. w sprawie wysokości stawek opłat za korzystanie ze środowiska na rok 2022 (M. P. 2021</w:t>
      </w:r>
      <w:r w:rsidRPr="002D040E">
        <w:rPr>
          <w:rFonts w:ascii="Times New Roman" w:eastAsia="Times New Roman" w:hAnsi="Times New Roman" w:cs="Times New Roman"/>
          <w:bCs/>
          <w:color w:val="auto"/>
          <w:sz w:val="24"/>
          <w:szCs w:val="24"/>
        </w:rPr>
        <w:t>, poz. 960).</w:t>
      </w:r>
    </w:p>
    <w:p w14:paraId="2056BF06" w14:textId="77777777" w:rsidR="009A62C5" w:rsidRPr="002D040E" w:rsidRDefault="009A62C5" w:rsidP="009A62C5">
      <w:pPr>
        <w:shd w:val="clear" w:color="auto" w:fill="FFFFFF"/>
        <w:ind w:right="96"/>
        <w:rPr>
          <w:rFonts w:ascii="Times New Roman" w:eastAsia="Times New Roman" w:hAnsi="Times New Roman" w:cs="Times New Roman"/>
          <w:color w:val="auto"/>
          <w:sz w:val="24"/>
          <w:szCs w:val="24"/>
        </w:rPr>
      </w:pPr>
    </w:p>
    <w:p w14:paraId="3AEB12C3" w14:textId="77777777" w:rsidR="009A62C5" w:rsidRPr="002D040E" w:rsidRDefault="009A62C5" w:rsidP="009A62C5">
      <w:pPr>
        <w:ind w:left="15" w:right="15"/>
        <w:textAlignment w:val="top"/>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 xml:space="preserve">Inne źródła </w:t>
      </w:r>
      <w:r w:rsidRPr="002D040E">
        <w:rPr>
          <w:rFonts w:ascii="Times New Roman" w:eastAsia="Times New Roman" w:hAnsi="Times New Roman" w:cs="Times New Roman"/>
          <w:bCs/>
          <w:color w:val="auto"/>
          <w:sz w:val="24"/>
          <w:szCs w:val="24"/>
        </w:rPr>
        <w:t>– ponumerowane i w porządku alfabetycznym</w:t>
      </w:r>
    </w:p>
    <w:p w14:paraId="673B848D" w14:textId="77777777" w:rsidR="009A62C5" w:rsidRPr="002D040E" w:rsidRDefault="009A62C5" w:rsidP="009A62C5">
      <w:pPr>
        <w:tabs>
          <w:tab w:val="left" w:pos="284"/>
        </w:tabs>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Do innych źródeł zalicza się: zasoby internetowe z ostatnią data dostępu, materiały wewnętrzne badanej jednostki.</w:t>
      </w:r>
    </w:p>
    <w:p w14:paraId="7158FA86" w14:textId="77777777" w:rsidR="009A62C5" w:rsidRPr="002D040E" w:rsidRDefault="009A62C5" w:rsidP="009A62C5">
      <w:pPr>
        <w:tabs>
          <w:tab w:val="left" w:pos="284"/>
        </w:tabs>
        <w:rPr>
          <w:rFonts w:ascii="Times New Roman" w:eastAsia="Times New Roman" w:hAnsi="Times New Roman" w:cs="Times New Roman"/>
          <w:color w:val="auto"/>
          <w:sz w:val="24"/>
          <w:szCs w:val="24"/>
        </w:rPr>
      </w:pPr>
    </w:p>
    <w:p w14:paraId="7D8FD6B2" w14:textId="77777777" w:rsidR="009A62C5" w:rsidRPr="002D040E" w:rsidRDefault="009A62C5" w:rsidP="009A62C5">
      <w:pPr>
        <w:tabs>
          <w:tab w:val="left" w:pos="284"/>
        </w:tabs>
        <w:spacing w:after="0" w:line="240" w:lineRule="auto"/>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 xml:space="preserve">Przykład: </w:t>
      </w:r>
    </w:p>
    <w:p w14:paraId="122C59C9" w14:textId="77777777" w:rsidR="009A62C5" w:rsidRPr="002D040E" w:rsidRDefault="009A62C5" w:rsidP="009A62C5">
      <w:pPr>
        <w:numPr>
          <w:ilvl w:val="0"/>
          <w:numId w:val="25"/>
        </w:numPr>
        <w:shd w:val="clear" w:color="auto" w:fill="FFFFFF"/>
        <w:spacing w:after="0" w:line="240" w:lineRule="auto"/>
        <w:ind w:right="0"/>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shd w:val="clear" w:color="auto" w:fill="FFFFFF"/>
        </w:rPr>
        <w:t>https://stat.gov.pl (data dostępu:</w:t>
      </w:r>
      <w:r w:rsidRPr="002D040E">
        <w:rPr>
          <w:rFonts w:ascii="Times New Roman" w:eastAsia="Times New Roman" w:hAnsi="Times New Roman" w:cs="Times New Roman"/>
          <w:color w:val="auto"/>
          <w:sz w:val="24"/>
          <w:szCs w:val="24"/>
        </w:rPr>
        <w:t xml:space="preserve"> 26.01.2020).</w:t>
      </w:r>
    </w:p>
    <w:p w14:paraId="4A7D35E2" w14:textId="77777777" w:rsidR="009A62C5" w:rsidRPr="002D040E" w:rsidRDefault="009A62C5" w:rsidP="009A62C5">
      <w:pPr>
        <w:numPr>
          <w:ilvl w:val="0"/>
          <w:numId w:val="25"/>
        </w:numPr>
        <w:shd w:val="clear" w:color="auto" w:fill="FFFFFF"/>
        <w:spacing w:after="0" w:line="240" w:lineRule="auto"/>
        <w:ind w:right="0"/>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https://ec.europa.eu/eurostat (data dostępu: 15.01.2022).</w:t>
      </w:r>
    </w:p>
    <w:p w14:paraId="4088EBFA" w14:textId="77777777" w:rsidR="009A62C5" w:rsidRPr="002D040E" w:rsidRDefault="009A62C5" w:rsidP="009A62C5">
      <w:pPr>
        <w:numPr>
          <w:ilvl w:val="0"/>
          <w:numId w:val="25"/>
        </w:numPr>
        <w:shd w:val="clear" w:color="auto" w:fill="FFFFFF"/>
        <w:spacing w:before="100" w:beforeAutospacing="1" w:after="100" w:afterAutospacing="1" w:line="240" w:lineRule="auto"/>
        <w:ind w:right="0"/>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https://www.mir.gov.pl (data dostępu: 31.01.2022).</w:t>
      </w:r>
    </w:p>
    <w:p w14:paraId="5FD1BD98" w14:textId="77777777" w:rsidR="009A62C5" w:rsidRPr="002D040E" w:rsidRDefault="009A62C5" w:rsidP="009A62C5">
      <w:pPr>
        <w:numPr>
          <w:ilvl w:val="0"/>
          <w:numId w:val="25"/>
        </w:numPr>
        <w:shd w:val="clear" w:color="auto" w:fill="FFFFFF"/>
        <w:spacing w:before="100" w:beforeAutospacing="1" w:after="100" w:afterAutospacing="1" w:line="240" w:lineRule="auto"/>
        <w:ind w:right="0"/>
        <w:jc w:val="left"/>
        <w:rPr>
          <w:rFonts w:ascii="Times New Roman" w:eastAsia="Times New Roman" w:hAnsi="Times New Roman" w:cs="Times New Roman"/>
          <w:color w:val="252423"/>
          <w:sz w:val="24"/>
          <w:szCs w:val="24"/>
        </w:rPr>
      </w:pPr>
      <w:r w:rsidRPr="002D040E">
        <w:rPr>
          <w:rFonts w:ascii="Times New Roman" w:eastAsia="Times New Roman" w:hAnsi="Times New Roman" w:cs="Times New Roman"/>
          <w:sz w:val="24"/>
          <w:szCs w:val="24"/>
          <w:shd w:val="clear" w:color="auto" w:fill="FFFFFF"/>
        </w:rPr>
        <w:t>https://www.biznes.gov.pl/pl/portal/00180 (data dostępu: 05.06.2022).</w:t>
      </w:r>
    </w:p>
    <w:p w14:paraId="0C636004" w14:textId="77777777" w:rsidR="009A62C5" w:rsidRPr="002D040E" w:rsidRDefault="009A62C5" w:rsidP="009A62C5">
      <w:pPr>
        <w:numPr>
          <w:ilvl w:val="0"/>
          <w:numId w:val="2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t>https://www.gov.pl/web/rodzina/praca-zdalna-wkrotce-w-kodeksie-pracyrada-ministrow-przyjela-projekt-ustawy (data dostępu: 16.03.2022).</w:t>
      </w:r>
    </w:p>
    <w:p w14:paraId="5B672D3A" w14:textId="77777777" w:rsidR="009A62C5" w:rsidRPr="002D040E" w:rsidRDefault="009A62C5" w:rsidP="009A62C5">
      <w:pPr>
        <w:numPr>
          <w:ilvl w:val="0"/>
          <w:numId w:val="2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lastRenderedPageBreak/>
        <w:t>Wyciąg z zakładowego planu kont przedsiębiorstwa XYZ.</w:t>
      </w:r>
    </w:p>
    <w:p w14:paraId="203EF79E" w14:textId="77777777" w:rsidR="009A62C5" w:rsidRPr="002D040E" w:rsidRDefault="009A62C5" w:rsidP="009A62C5">
      <w:pPr>
        <w:numPr>
          <w:ilvl w:val="0"/>
          <w:numId w:val="2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t>Polityka rachunkowości przedsiębiorstwa X.</w:t>
      </w:r>
    </w:p>
    <w:p w14:paraId="2AAE314E" w14:textId="77777777" w:rsidR="009A62C5" w:rsidRPr="002D040E" w:rsidRDefault="009A62C5" w:rsidP="009A62C5">
      <w:pPr>
        <w:numPr>
          <w:ilvl w:val="0"/>
          <w:numId w:val="25"/>
        </w:numPr>
        <w:shd w:val="clear" w:color="auto" w:fill="FFFFFF"/>
        <w:spacing w:before="100" w:beforeAutospacing="1" w:after="100" w:afterAutospacing="1" w:line="240" w:lineRule="auto"/>
        <w:ind w:right="0"/>
        <w:jc w:val="left"/>
        <w:rPr>
          <w:rFonts w:ascii="Times New Roman" w:eastAsia="Times New Roman" w:hAnsi="Times New Roman" w:cs="Times New Roman"/>
          <w:sz w:val="24"/>
          <w:szCs w:val="24"/>
        </w:rPr>
      </w:pPr>
      <w:r w:rsidRPr="002D040E">
        <w:rPr>
          <w:rFonts w:ascii="Times New Roman" w:eastAsia="Times New Roman" w:hAnsi="Times New Roman" w:cs="Times New Roman"/>
          <w:sz w:val="24"/>
          <w:szCs w:val="24"/>
        </w:rPr>
        <w:t>Sprawozdanie finansowe jednostki Y.</w:t>
      </w:r>
    </w:p>
    <w:p w14:paraId="77A64D0E" w14:textId="77777777" w:rsidR="009A62C5" w:rsidRPr="002D040E" w:rsidRDefault="009A62C5" w:rsidP="009A62C5">
      <w:pPr>
        <w:shd w:val="clear" w:color="auto" w:fill="FFFFFF"/>
        <w:ind w:right="82" w:firstLine="9"/>
        <w:rPr>
          <w:rFonts w:ascii="Times New Roman" w:eastAsia="Times New Roman" w:hAnsi="Times New Roman" w:cs="Times New Roman"/>
          <w:b/>
          <w:bCs/>
          <w:color w:val="FF0000"/>
          <w:sz w:val="24"/>
          <w:szCs w:val="24"/>
        </w:rPr>
      </w:pPr>
    </w:p>
    <w:p w14:paraId="41E71C7B" w14:textId="77777777" w:rsidR="009A62C5" w:rsidRDefault="009A62C5" w:rsidP="009A62C5">
      <w:pPr>
        <w:shd w:val="clear" w:color="auto" w:fill="FFFFFF"/>
        <w:ind w:right="82" w:firstLine="9"/>
        <w:rPr>
          <w:rFonts w:ascii="Times New Roman" w:eastAsia="Times New Roman" w:hAnsi="Times New Roman" w:cs="Times New Roman"/>
          <w:b/>
          <w:bCs/>
          <w:color w:val="auto"/>
          <w:sz w:val="24"/>
          <w:szCs w:val="24"/>
        </w:rPr>
      </w:pPr>
    </w:p>
    <w:p w14:paraId="5A3C610A" w14:textId="77777777" w:rsidR="009A62C5" w:rsidRDefault="009A62C5" w:rsidP="009A62C5">
      <w:pPr>
        <w:shd w:val="clear" w:color="auto" w:fill="FFFFFF"/>
        <w:ind w:right="82" w:firstLine="9"/>
        <w:rPr>
          <w:rFonts w:ascii="Times New Roman" w:eastAsia="Times New Roman" w:hAnsi="Times New Roman" w:cs="Times New Roman"/>
          <w:b/>
          <w:bCs/>
          <w:color w:val="auto"/>
          <w:sz w:val="24"/>
          <w:szCs w:val="24"/>
        </w:rPr>
      </w:pPr>
    </w:p>
    <w:p w14:paraId="5963ABFA" w14:textId="06E2203D" w:rsidR="009A62C5" w:rsidRPr="002D040E" w:rsidRDefault="009A62C5" w:rsidP="00353E01">
      <w:pPr>
        <w:spacing w:after="160" w:line="259" w:lineRule="auto"/>
        <w:ind w:left="0" w:right="0" w:firstLine="0"/>
        <w:jc w:val="left"/>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Spisy rzeczy</w:t>
      </w:r>
    </w:p>
    <w:p w14:paraId="5FC96C83" w14:textId="77777777" w:rsidR="009A62C5" w:rsidRPr="002D040E" w:rsidRDefault="009A62C5" w:rsidP="009A62C5">
      <w:pPr>
        <w:shd w:val="clear" w:color="auto" w:fill="FFFFFF"/>
        <w:ind w:right="82" w:firstLine="9"/>
        <w:rPr>
          <w:rFonts w:ascii="Times New Roman" w:eastAsia="Times New Roman" w:hAnsi="Times New Roman" w:cs="Times New Roman"/>
          <w:color w:val="auto"/>
          <w:sz w:val="24"/>
          <w:szCs w:val="24"/>
        </w:rPr>
      </w:pPr>
      <w:r w:rsidRPr="002D040E">
        <w:rPr>
          <w:rFonts w:ascii="Times New Roman" w:eastAsia="Times New Roman" w:hAnsi="Times New Roman" w:cs="Times New Roman"/>
          <w:bCs/>
          <w:color w:val="auto"/>
          <w:sz w:val="24"/>
          <w:szCs w:val="24"/>
        </w:rPr>
        <w:t>Spis rysunków tabel i (</w:t>
      </w:r>
      <w:r w:rsidRPr="002D040E">
        <w:rPr>
          <w:rFonts w:ascii="Times New Roman" w:eastAsia="Times New Roman" w:hAnsi="Times New Roman" w:cs="Times New Roman"/>
          <w:color w:val="auto"/>
          <w:sz w:val="24"/>
          <w:szCs w:val="24"/>
        </w:rPr>
        <w:t>lub)</w:t>
      </w:r>
      <w:r w:rsidRPr="002D040E">
        <w:rPr>
          <w:rFonts w:ascii="Times New Roman" w:eastAsia="Times New Roman" w:hAnsi="Times New Roman" w:cs="Times New Roman"/>
          <w:bCs/>
          <w:color w:val="auto"/>
          <w:sz w:val="24"/>
          <w:szCs w:val="24"/>
        </w:rPr>
        <w:t xml:space="preserve"> załączników </w:t>
      </w:r>
      <w:r w:rsidRPr="002D040E">
        <w:rPr>
          <w:rFonts w:ascii="Times New Roman" w:eastAsia="Times New Roman" w:hAnsi="Times New Roman" w:cs="Times New Roman"/>
          <w:color w:val="auto"/>
          <w:sz w:val="24"/>
          <w:szCs w:val="24"/>
        </w:rPr>
        <w:t xml:space="preserve">(jeśli występują w pracy) powinien zawierać kolejny numer odpowiednio: rysunku, tabeli, załącznika, tytuł oraz numer strony w pracy, na której się znajduje. Spisy rzeczy konstruujemy zgodnie z wzorami zamieszczonymi </w:t>
      </w:r>
      <w:proofErr w:type="gramStart"/>
      <w:r w:rsidRPr="002D040E">
        <w:rPr>
          <w:rFonts w:ascii="Times New Roman" w:eastAsia="Times New Roman" w:hAnsi="Times New Roman" w:cs="Times New Roman"/>
          <w:color w:val="auto"/>
          <w:sz w:val="24"/>
          <w:szCs w:val="24"/>
        </w:rPr>
        <w:t>poniżej</w:t>
      </w:r>
      <w:r>
        <w:rPr>
          <w:rFonts w:ascii="Times New Roman" w:eastAsia="Times New Roman" w:hAnsi="Times New Roman" w:cs="Times New Roman"/>
          <w:color w:val="auto"/>
          <w:sz w:val="24"/>
          <w:szCs w:val="24"/>
        </w:rPr>
        <w:t>,</w:t>
      </w:r>
      <w:proofErr w:type="gramEnd"/>
      <w:r w:rsidRPr="002D040E">
        <w:rPr>
          <w:rFonts w:ascii="Times New Roman" w:eastAsia="Times New Roman" w:hAnsi="Times New Roman" w:cs="Times New Roman"/>
          <w:color w:val="auto"/>
          <w:sz w:val="24"/>
          <w:szCs w:val="24"/>
        </w:rPr>
        <w:t xml:space="preserve"> jako SPIS RYSUNKÓW</w:t>
      </w:r>
      <w:r>
        <w:rPr>
          <w:rFonts w:ascii="Times New Roman" w:eastAsia="Times New Roman" w:hAnsi="Times New Roman" w:cs="Times New Roman"/>
          <w:color w:val="auto"/>
          <w:sz w:val="24"/>
          <w:szCs w:val="24"/>
        </w:rPr>
        <w:t xml:space="preserve">, </w:t>
      </w:r>
      <w:r w:rsidRPr="002D040E">
        <w:rPr>
          <w:rFonts w:ascii="Times New Roman" w:eastAsia="Times New Roman" w:hAnsi="Times New Roman" w:cs="Times New Roman"/>
          <w:color w:val="auto"/>
          <w:sz w:val="24"/>
          <w:szCs w:val="24"/>
        </w:rPr>
        <w:t>SPIS TABEL, SPIS ZAŁĄCZNIKÓW. Przygotowując spisy rzeczy należy używać czcionki TNR 12 pkt.</w:t>
      </w:r>
    </w:p>
    <w:p w14:paraId="4D54BD7F" w14:textId="77777777" w:rsidR="009A62C5" w:rsidRDefault="009A62C5" w:rsidP="009A62C5">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p>
    <w:p w14:paraId="46F69E28" w14:textId="77777777" w:rsidR="009A62C5" w:rsidRPr="002D040E" w:rsidRDefault="009A62C5" w:rsidP="009A62C5">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 RYSUNKÓW</w:t>
      </w:r>
    </w:p>
    <w:p w14:paraId="7E1E4962" w14:textId="77777777" w:rsidR="009A62C5" w:rsidRPr="002D040E" w:rsidRDefault="009A62C5" w:rsidP="009A62C5">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p>
    <w:tbl>
      <w:tblPr>
        <w:tblW w:w="0" w:type="auto"/>
        <w:tblInd w:w="14" w:type="dxa"/>
        <w:tblLook w:val="04A0" w:firstRow="1" w:lastRow="0" w:firstColumn="1" w:lastColumn="0" w:noHBand="0" w:noVBand="1"/>
      </w:tblPr>
      <w:tblGrid>
        <w:gridCol w:w="1637"/>
        <w:gridCol w:w="6672"/>
        <w:gridCol w:w="749"/>
      </w:tblGrid>
      <w:tr w:rsidR="009A62C5" w:rsidRPr="002D040E" w14:paraId="62226842" w14:textId="77777777" w:rsidTr="0096091B">
        <w:tc>
          <w:tcPr>
            <w:tcW w:w="1654" w:type="dxa"/>
          </w:tcPr>
          <w:p w14:paraId="6AF2212C"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Rysunek 1.</w:t>
            </w:r>
          </w:p>
        </w:tc>
        <w:tc>
          <w:tcPr>
            <w:tcW w:w="6926" w:type="dxa"/>
          </w:tcPr>
          <w:p w14:paraId="65EF7677" w14:textId="14555612"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Kondycja finansowa a zarządzanie finansami przedsiębiorstwa</w:t>
            </w:r>
            <w:proofErr w:type="gramStart"/>
            <w:r w:rsidRPr="002D040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w:t>
            </w:r>
            <w:proofErr w:type="gramEnd"/>
          </w:p>
        </w:tc>
        <w:tc>
          <w:tcPr>
            <w:tcW w:w="749" w:type="dxa"/>
          </w:tcPr>
          <w:p w14:paraId="2EA09936"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21</w:t>
            </w:r>
          </w:p>
        </w:tc>
      </w:tr>
      <w:tr w:rsidR="009A62C5" w:rsidRPr="002D040E" w14:paraId="319B0807" w14:textId="77777777" w:rsidTr="0096091B">
        <w:tc>
          <w:tcPr>
            <w:tcW w:w="1654" w:type="dxa"/>
          </w:tcPr>
          <w:p w14:paraId="5D069C4B"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Rysunek 2.</w:t>
            </w:r>
          </w:p>
        </w:tc>
        <w:tc>
          <w:tcPr>
            <w:tcW w:w="6926" w:type="dxa"/>
          </w:tcPr>
          <w:p w14:paraId="61A6CDCC" w14:textId="28D3B2C7"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Zewnętrzne i wewnętrzne źródła informacji wykorzystywanych w ocenie kondycji finansowej przedsiębiorstwa …………</w:t>
            </w:r>
            <w:r>
              <w:rPr>
                <w:rFonts w:ascii="Times New Roman" w:eastAsia="Times New Roman" w:hAnsi="Times New Roman" w:cs="Times New Roman"/>
                <w:bCs/>
                <w:color w:val="auto"/>
                <w:sz w:val="24"/>
                <w:szCs w:val="24"/>
              </w:rPr>
              <w:t>…...</w:t>
            </w:r>
          </w:p>
        </w:tc>
        <w:tc>
          <w:tcPr>
            <w:tcW w:w="749" w:type="dxa"/>
          </w:tcPr>
          <w:p w14:paraId="5732022B" w14:textId="77777777" w:rsidR="009A62C5" w:rsidRPr="002D040E" w:rsidRDefault="009A62C5" w:rsidP="0096091B">
            <w:pPr>
              <w:spacing w:line="360" w:lineRule="auto"/>
              <w:jc w:val="center"/>
              <w:rPr>
                <w:rFonts w:ascii="Times New Roman" w:eastAsia="Times New Roman" w:hAnsi="Times New Roman" w:cs="Times New Roman"/>
                <w:color w:val="auto"/>
                <w:sz w:val="24"/>
                <w:szCs w:val="24"/>
              </w:rPr>
            </w:pPr>
          </w:p>
          <w:p w14:paraId="348A1D83"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31</w:t>
            </w:r>
          </w:p>
        </w:tc>
      </w:tr>
      <w:tr w:rsidR="009A62C5" w:rsidRPr="002D040E" w14:paraId="51939037" w14:textId="77777777" w:rsidTr="0096091B">
        <w:tc>
          <w:tcPr>
            <w:tcW w:w="1654" w:type="dxa"/>
          </w:tcPr>
          <w:p w14:paraId="238FBB6D"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Rysunek 3.</w:t>
            </w:r>
          </w:p>
        </w:tc>
        <w:tc>
          <w:tcPr>
            <w:tcW w:w="6926" w:type="dxa"/>
          </w:tcPr>
          <w:p w14:paraId="5C1617FE" w14:textId="5C7E45A5"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 xml:space="preserve">Schemat organizacyjny przedsiębiorstwa usługowego X </w:t>
            </w:r>
            <w:proofErr w:type="gramStart"/>
            <w:r w:rsidRPr="002D040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roofErr w:type="gramEnd"/>
            <w:r>
              <w:rPr>
                <w:rFonts w:ascii="Times New Roman" w:eastAsia="Times New Roman" w:hAnsi="Times New Roman" w:cs="Times New Roman"/>
                <w:color w:val="auto"/>
                <w:sz w:val="24"/>
                <w:szCs w:val="24"/>
              </w:rPr>
              <w:t>.</w:t>
            </w:r>
          </w:p>
        </w:tc>
        <w:tc>
          <w:tcPr>
            <w:tcW w:w="749" w:type="dxa"/>
          </w:tcPr>
          <w:p w14:paraId="56A34B7B"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40</w:t>
            </w:r>
          </w:p>
        </w:tc>
      </w:tr>
    </w:tbl>
    <w:p w14:paraId="2510625A" w14:textId="77777777" w:rsidR="009A62C5" w:rsidRPr="002D040E" w:rsidRDefault="009A62C5" w:rsidP="009A62C5">
      <w:pPr>
        <w:shd w:val="clear" w:color="auto" w:fill="FFFFFF"/>
        <w:spacing w:before="120"/>
        <w:ind w:left="11"/>
        <w:jc w:val="center"/>
        <w:rPr>
          <w:rFonts w:ascii="Times New Roman" w:eastAsia="Times New Roman" w:hAnsi="Times New Roman" w:cs="Times New Roman"/>
          <w:b/>
          <w:bCs/>
          <w:color w:val="auto"/>
          <w:sz w:val="24"/>
          <w:szCs w:val="24"/>
        </w:rPr>
      </w:pPr>
    </w:p>
    <w:p w14:paraId="0099DE68" w14:textId="77777777" w:rsidR="009A62C5" w:rsidRPr="002D040E" w:rsidRDefault="009A62C5" w:rsidP="009A62C5">
      <w:pPr>
        <w:shd w:val="clear" w:color="auto" w:fill="FFFFFF"/>
        <w:spacing w:before="120"/>
        <w:ind w:left="11"/>
        <w:jc w:val="center"/>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 TABEL</w:t>
      </w:r>
    </w:p>
    <w:p w14:paraId="29F5E8BD" w14:textId="77777777" w:rsidR="009A62C5" w:rsidRPr="002D040E" w:rsidRDefault="009A62C5" w:rsidP="009A62C5">
      <w:pPr>
        <w:shd w:val="clear" w:color="auto" w:fill="FFFFFF"/>
        <w:spacing w:before="120"/>
        <w:ind w:left="11"/>
        <w:jc w:val="center"/>
        <w:rPr>
          <w:rFonts w:ascii="Times New Roman" w:eastAsia="Times New Roman" w:hAnsi="Times New Roman" w:cs="Times New Roman"/>
          <w:b/>
          <w:bCs/>
          <w:color w:val="auto"/>
          <w:sz w:val="24"/>
          <w:szCs w:val="24"/>
        </w:rPr>
      </w:pPr>
    </w:p>
    <w:tbl>
      <w:tblPr>
        <w:tblW w:w="9002" w:type="dxa"/>
        <w:tblInd w:w="14" w:type="dxa"/>
        <w:tblLook w:val="04A0" w:firstRow="1" w:lastRow="0" w:firstColumn="1" w:lastColumn="0" w:noHBand="0" w:noVBand="1"/>
      </w:tblPr>
      <w:tblGrid>
        <w:gridCol w:w="1534"/>
        <w:gridCol w:w="12"/>
        <w:gridCol w:w="6694"/>
        <w:gridCol w:w="13"/>
        <w:gridCol w:w="736"/>
        <w:gridCol w:w="13"/>
      </w:tblGrid>
      <w:tr w:rsidR="009A62C5" w:rsidRPr="002D040E" w14:paraId="6D2E0EC2" w14:textId="77777777" w:rsidTr="009A62C5">
        <w:tc>
          <w:tcPr>
            <w:tcW w:w="1534" w:type="dxa"/>
          </w:tcPr>
          <w:p w14:paraId="59EE73E6" w14:textId="77777777" w:rsidR="009A62C5" w:rsidRPr="002D040E" w:rsidRDefault="009A62C5" w:rsidP="00353E01">
            <w:pPr>
              <w:spacing w:line="360" w:lineRule="auto"/>
              <w:ind w:left="249" w:right="51" w:hanging="11"/>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Tabela 1.</w:t>
            </w:r>
          </w:p>
        </w:tc>
        <w:tc>
          <w:tcPr>
            <w:tcW w:w="6719" w:type="dxa"/>
            <w:gridSpan w:val="3"/>
          </w:tcPr>
          <w:p w14:paraId="2BE130B6" w14:textId="606B2C9C"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Klasyfikacja kosztów dla potrzeb zarządzania ……………</w:t>
            </w:r>
            <w:proofErr w:type="gramStart"/>
            <w:r w:rsidRPr="002D040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roofErr w:type="gramEnd"/>
          </w:p>
        </w:tc>
        <w:tc>
          <w:tcPr>
            <w:tcW w:w="749" w:type="dxa"/>
            <w:gridSpan w:val="2"/>
          </w:tcPr>
          <w:p w14:paraId="7916725B"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27</w:t>
            </w:r>
          </w:p>
        </w:tc>
      </w:tr>
      <w:tr w:rsidR="009A62C5" w:rsidRPr="002D040E" w14:paraId="5246A4DF" w14:textId="77777777" w:rsidTr="009A62C5">
        <w:trPr>
          <w:gridAfter w:val="1"/>
          <w:wAfter w:w="13" w:type="dxa"/>
        </w:trPr>
        <w:tc>
          <w:tcPr>
            <w:tcW w:w="1546" w:type="dxa"/>
            <w:gridSpan w:val="2"/>
          </w:tcPr>
          <w:p w14:paraId="1AF91281" w14:textId="77777777" w:rsidR="009A62C5" w:rsidRPr="002D040E" w:rsidRDefault="009A62C5" w:rsidP="009A62C5">
            <w:pPr>
              <w:spacing w:line="360" w:lineRule="auto"/>
              <w:ind w:left="249" w:right="51" w:hanging="11"/>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Tabela 2.</w:t>
            </w:r>
          </w:p>
        </w:tc>
        <w:tc>
          <w:tcPr>
            <w:tcW w:w="6694" w:type="dxa"/>
          </w:tcPr>
          <w:p w14:paraId="6047933D" w14:textId="0A9B3910"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Źródła finansowania inwestycji ekologicznych …………</w:t>
            </w:r>
            <w:proofErr w:type="gramStart"/>
            <w:r w:rsidRPr="002D040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roofErr w:type="gramEnd"/>
          </w:p>
        </w:tc>
        <w:tc>
          <w:tcPr>
            <w:tcW w:w="749" w:type="dxa"/>
            <w:gridSpan w:val="2"/>
          </w:tcPr>
          <w:p w14:paraId="34E863BA"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31</w:t>
            </w:r>
          </w:p>
        </w:tc>
      </w:tr>
      <w:tr w:rsidR="009A62C5" w:rsidRPr="002D040E" w14:paraId="59E5E48A" w14:textId="77777777" w:rsidTr="009A62C5">
        <w:trPr>
          <w:gridAfter w:val="1"/>
          <w:wAfter w:w="13" w:type="dxa"/>
        </w:trPr>
        <w:tc>
          <w:tcPr>
            <w:tcW w:w="1546" w:type="dxa"/>
            <w:gridSpan w:val="2"/>
          </w:tcPr>
          <w:p w14:paraId="7B2FD1BB" w14:textId="77777777"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Tabela 3.</w:t>
            </w:r>
          </w:p>
        </w:tc>
        <w:tc>
          <w:tcPr>
            <w:tcW w:w="6694" w:type="dxa"/>
          </w:tcPr>
          <w:p w14:paraId="748DE126" w14:textId="2AB8F32A"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Kryteria podziału odbiorców ……………………………</w:t>
            </w:r>
            <w:proofErr w:type="gramStart"/>
            <w:r w:rsidRPr="002D040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roofErr w:type="gramEnd"/>
          </w:p>
        </w:tc>
        <w:tc>
          <w:tcPr>
            <w:tcW w:w="749" w:type="dxa"/>
            <w:gridSpan w:val="2"/>
          </w:tcPr>
          <w:p w14:paraId="02037681"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40</w:t>
            </w:r>
          </w:p>
        </w:tc>
      </w:tr>
    </w:tbl>
    <w:p w14:paraId="637D6C62" w14:textId="77777777" w:rsidR="009A62C5" w:rsidRPr="002D040E" w:rsidRDefault="009A62C5" w:rsidP="009A62C5">
      <w:pPr>
        <w:shd w:val="clear" w:color="auto" w:fill="FFFFFF"/>
        <w:tabs>
          <w:tab w:val="num" w:pos="0"/>
        </w:tabs>
        <w:ind w:right="24"/>
        <w:jc w:val="right"/>
        <w:rPr>
          <w:rFonts w:ascii="Times New Roman" w:eastAsia="Times New Roman" w:hAnsi="Times New Roman" w:cs="Times New Roman"/>
          <w:b/>
          <w:bCs/>
          <w:color w:val="auto"/>
          <w:spacing w:val="5"/>
          <w:sz w:val="24"/>
          <w:szCs w:val="24"/>
        </w:rPr>
      </w:pPr>
    </w:p>
    <w:p w14:paraId="5DB3CBCF" w14:textId="77777777" w:rsidR="009A62C5" w:rsidRPr="002D040E" w:rsidRDefault="009A62C5" w:rsidP="009A62C5">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r w:rsidRPr="002D040E">
        <w:rPr>
          <w:rFonts w:ascii="Times New Roman" w:eastAsia="Times New Roman" w:hAnsi="Times New Roman" w:cs="Times New Roman"/>
          <w:b/>
          <w:bCs/>
          <w:color w:val="auto"/>
          <w:sz w:val="24"/>
          <w:szCs w:val="24"/>
        </w:rPr>
        <w:t>SPIS ZAŁĄCZNIKÓW</w:t>
      </w:r>
    </w:p>
    <w:p w14:paraId="559EA6BB" w14:textId="77777777" w:rsidR="009A62C5" w:rsidRPr="002D040E" w:rsidRDefault="009A62C5" w:rsidP="009A62C5">
      <w:pPr>
        <w:shd w:val="clear" w:color="auto" w:fill="FFFFFF"/>
        <w:tabs>
          <w:tab w:val="left" w:leader="dot" w:pos="8647"/>
        </w:tabs>
        <w:spacing w:before="120"/>
        <w:ind w:right="142"/>
        <w:jc w:val="center"/>
        <w:rPr>
          <w:rFonts w:ascii="Times New Roman" w:eastAsia="Times New Roman" w:hAnsi="Times New Roman" w:cs="Times New Roman"/>
          <w:b/>
          <w:bCs/>
          <w:color w:val="auto"/>
          <w:sz w:val="24"/>
          <w:szCs w:val="24"/>
        </w:rPr>
      </w:pPr>
    </w:p>
    <w:tbl>
      <w:tblPr>
        <w:tblW w:w="0" w:type="auto"/>
        <w:tblInd w:w="14" w:type="dxa"/>
        <w:tblLayout w:type="fixed"/>
        <w:tblLook w:val="04A0" w:firstRow="1" w:lastRow="0" w:firstColumn="1" w:lastColumn="0" w:noHBand="0" w:noVBand="1"/>
      </w:tblPr>
      <w:tblGrid>
        <w:gridCol w:w="1795"/>
        <w:gridCol w:w="6675"/>
        <w:gridCol w:w="859"/>
      </w:tblGrid>
      <w:tr w:rsidR="009A62C5" w:rsidRPr="002D040E" w14:paraId="6065ED68" w14:textId="77777777" w:rsidTr="0096091B">
        <w:tc>
          <w:tcPr>
            <w:tcW w:w="1795" w:type="dxa"/>
          </w:tcPr>
          <w:p w14:paraId="426F284E" w14:textId="77777777"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 xml:space="preserve">Załącznik 1. </w:t>
            </w:r>
          </w:p>
        </w:tc>
        <w:tc>
          <w:tcPr>
            <w:tcW w:w="6675" w:type="dxa"/>
          </w:tcPr>
          <w:p w14:paraId="3D6A000B" w14:textId="77777777"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Wzór skonsolidowanego rachunku przepływów pieniężnych (metoda</w:t>
            </w:r>
            <w:r>
              <w:rPr>
                <w:rFonts w:ascii="Times New Roman" w:eastAsia="Times New Roman" w:hAnsi="Times New Roman" w:cs="Times New Roman"/>
                <w:bCs/>
                <w:color w:val="auto"/>
                <w:sz w:val="24"/>
                <w:szCs w:val="24"/>
              </w:rPr>
              <w:t xml:space="preserve"> </w:t>
            </w:r>
            <w:proofErr w:type="gramStart"/>
            <w:r>
              <w:rPr>
                <w:rFonts w:ascii="Times New Roman" w:eastAsia="Times New Roman" w:hAnsi="Times New Roman" w:cs="Times New Roman"/>
                <w:bCs/>
                <w:color w:val="auto"/>
                <w:sz w:val="24"/>
                <w:szCs w:val="24"/>
              </w:rPr>
              <w:t>b</w:t>
            </w:r>
            <w:r w:rsidRPr="002D040E">
              <w:rPr>
                <w:rFonts w:ascii="Times New Roman" w:eastAsia="Times New Roman" w:hAnsi="Times New Roman" w:cs="Times New Roman"/>
                <w:bCs/>
                <w:color w:val="auto"/>
                <w:sz w:val="24"/>
                <w:szCs w:val="24"/>
              </w:rPr>
              <w:t>ezpośrednia)…</w:t>
            </w:r>
            <w:proofErr w:type="gramEnd"/>
            <w:r w:rsidRPr="002D040E">
              <w:rPr>
                <w:rFonts w:ascii="Times New Roman" w:eastAsia="Times New Roman" w:hAnsi="Times New Roman" w:cs="Times New Roman"/>
                <w:bCs/>
                <w:color w:val="auto"/>
                <w:sz w:val="24"/>
                <w:szCs w:val="24"/>
              </w:rPr>
              <w:t>……………………………………</w:t>
            </w:r>
            <w:r>
              <w:rPr>
                <w:rFonts w:ascii="Times New Roman" w:eastAsia="Times New Roman" w:hAnsi="Times New Roman" w:cs="Times New Roman"/>
                <w:bCs/>
                <w:color w:val="auto"/>
                <w:sz w:val="24"/>
                <w:szCs w:val="24"/>
              </w:rPr>
              <w:t>….</w:t>
            </w:r>
          </w:p>
        </w:tc>
        <w:tc>
          <w:tcPr>
            <w:tcW w:w="859" w:type="dxa"/>
          </w:tcPr>
          <w:p w14:paraId="26907951"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p>
          <w:p w14:paraId="0F8AF1AB"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93</w:t>
            </w:r>
          </w:p>
        </w:tc>
      </w:tr>
      <w:tr w:rsidR="009A62C5" w:rsidRPr="002D040E" w14:paraId="49ECCF85" w14:textId="77777777" w:rsidTr="0096091B">
        <w:tc>
          <w:tcPr>
            <w:tcW w:w="1795" w:type="dxa"/>
          </w:tcPr>
          <w:p w14:paraId="4151A924"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 xml:space="preserve">Załącznik 2. </w:t>
            </w:r>
          </w:p>
        </w:tc>
        <w:tc>
          <w:tcPr>
            <w:tcW w:w="6675" w:type="dxa"/>
          </w:tcPr>
          <w:p w14:paraId="74D2954E" w14:textId="77777777"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Skonsolidowany rachunek zysków i strat GK PKM Duda S.A. za lata 200</w:t>
            </w:r>
            <w:r>
              <w:rPr>
                <w:rFonts w:ascii="Times New Roman" w:eastAsia="Times New Roman" w:hAnsi="Times New Roman" w:cs="Times New Roman"/>
                <w:color w:val="auto"/>
                <w:sz w:val="24"/>
                <w:szCs w:val="24"/>
              </w:rPr>
              <w:t>15</w:t>
            </w:r>
            <w:r w:rsidRPr="002D040E">
              <w:rPr>
                <w:rFonts w:ascii="Times New Roman" w:eastAsia="Times New Roman" w:hAnsi="Times New Roman" w:cs="Times New Roman"/>
                <w:color w:val="auto"/>
                <w:sz w:val="24"/>
                <w:szCs w:val="24"/>
              </w:rPr>
              <w:t>-</w:t>
            </w:r>
            <w:proofErr w:type="gramStart"/>
            <w:r w:rsidRPr="002D040E">
              <w:rPr>
                <w:rFonts w:ascii="Times New Roman" w:eastAsia="Times New Roman" w:hAnsi="Times New Roman" w:cs="Times New Roman"/>
                <w:color w:val="auto"/>
                <w:sz w:val="24"/>
                <w:szCs w:val="24"/>
              </w:rPr>
              <w:t>20</w:t>
            </w:r>
            <w:r>
              <w:rPr>
                <w:rFonts w:ascii="Times New Roman" w:eastAsia="Times New Roman" w:hAnsi="Times New Roman" w:cs="Times New Roman"/>
                <w:color w:val="auto"/>
                <w:sz w:val="24"/>
                <w:szCs w:val="24"/>
              </w:rPr>
              <w:t>22</w:t>
            </w:r>
            <w:r w:rsidRPr="002D040E">
              <w:rPr>
                <w:rFonts w:ascii="Times New Roman" w:eastAsia="Times New Roman" w:hAnsi="Times New Roman" w:cs="Times New Roman"/>
                <w:color w:val="auto"/>
                <w:sz w:val="24"/>
                <w:szCs w:val="24"/>
              </w:rPr>
              <w:t>..</w:t>
            </w:r>
            <w:proofErr w:type="gramEnd"/>
            <w:r w:rsidRPr="002D040E">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w:t>
            </w:r>
          </w:p>
        </w:tc>
        <w:tc>
          <w:tcPr>
            <w:tcW w:w="859" w:type="dxa"/>
          </w:tcPr>
          <w:p w14:paraId="4DB6B943" w14:textId="77777777" w:rsidR="009A62C5" w:rsidRPr="002D040E" w:rsidRDefault="009A62C5" w:rsidP="0096091B">
            <w:pPr>
              <w:spacing w:line="360" w:lineRule="auto"/>
              <w:jc w:val="center"/>
              <w:rPr>
                <w:rFonts w:ascii="Times New Roman" w:eastAsia="Times New Roman" w:hAnsi="Times New Roman" w:cs="Times New Roman"/>
                <w:color w:val="auto"/>
                <w:sz w:val="24"/>
                <w:szCs w:val="24"/>
              </w:rPr>
            </w:pPr>
          </w:p>
          <w:p w14:paraId="75EE16C7"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color w:val="auto"/>
                <w:sz w:val="24"/>
                <w:szCs w:val="24"/>
              </w:rPr>
              <w:t>98</w:t>
            </w:r>
          </w:p>
        </w:tc>
      </w:tr>
      <w:tr w:rsidR="009A62C5" w:rsidRPr="002D040E" w14:paraId="0C188789" w14:textId="77777777" w:rsidTr="0096091B">
        <w:tc>
          <w:tcPr>
            <w:tcW w:w="1795" w:type="dxa"/>
          </w:tcPr>
          <w:p w14:paraId="1CE20BA4"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Załącznik 3.</w:t>
            </w:r>
          </w:p>
        </w:tc>
        <w:tc>
          <w:tcPr>
            <w:tcW w:w="6675" w:type="dxa"/>
          </w:tcPr>
          <w:p w14:paraId="26E562C1" w14:textId="77777777" w:rsidR="009A62C5" w:rsidRPr="002D040E" w:rsidRDefault="009A62C5" w:rsidP="0096091B">
            <w:pPr>
              <w:spacing w:line="360" w:lineRule="auto"/>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Skonsolidowane sprawozdanie z przepływów pieniężnych GK PKM Duda S.A. za lata 20</w:t>
            </w:r>
            <w:r>
              <w:rPr>
                <w:rFonts w:ascii="Times New Roman" w:eastAsia="Times New Roman" w:hAnsi="Times New Roman" w:cs="Times New Roman"/>
                <w:bCs/>
                <w:color w:val="auto"/>
                <w:sz w:val="24"/>
                <w:szCs w:val="24"/>
              </w:rPr>
              <w:t>15</w:t>
            </w:r>
            <w:r w:rsidRPr="002D040E">
              <w:rPr>
                <w:rFonts w:ascii="Times New Roman" w:eastAsia="Times New Roman" w:hAnsi="Times New Roman" w:cs="Times New Roman"/>
                <w:bCs/>
                <w:color w:val="auto"/>
                <w:sz w:val="24"/>
                <w:szCs w:val="24"/>
              </w:rPr>
              <w:t>-20</w:t>
            </w:r>
            <w:r>
              <w:rPr>
                <w:rFonts w:ascii="Times New Roman" w:eastAsia="Times New Roman" w:hAnsi="Times New Roman" w:cs="Times New Roman"/>
                <w:bCs/>
                <w:color w:val="auto"/>
                <w:sz w:val="24"/>
                <w:szCs w:val="24"/>
              </w:rPr>
              <w:t>22</w:t>
            </w:r>
            <w:r w:rsidRPr="002D040E">
              <w:rPr>
                <w:rFonts w:ascii="Times New Roman" w:eastAsia="Times New Roman" w:hAnsi="Times New Roman" w:cs="Times New Roman"/>
                <w:bCs/>
                <w:color w:val="auto"/>
                <w:sz w:val="24"/>
                <w:szCs w:val="24"/>
              </w:rPr>
              <w:t xml:space="preserve"> ……………………….........</w:t>
            </w:r>
          </w:p>
        </w:tc>
        <w:tc>
          <w:tcPr>
            <w:tcW w:w="859" w:type="dxa"/>
          </w:tcPr>
          <w:p w14:paraId="490A473A" w14:textId="77777777" w:rsidR="009A62C5" w:rsidRPr="002D040E" w:rsidRDefault="009A62C5" w:rsidP="0096091B">
            <w:pPr>
              <w:spacing w:line="360" w:lineRule="auto"/>
              <w:jc w:val="center"/>
              <w:rPr>
                <w:rFonts w:ascii="Times New Roman" w:eastAsia="Times New Roman" w:hAnsi="Times New Roman" w:cs="Times New Roman"/>
                <w:bCs/>
                <w:color w:val="auto"/>
                <w:sz w:val="24"/>
                <w:szCs w:val="24"/>
              </w:rPr>
            </w:pPr>
          </w:p>
          <w:p w14:paraId="2A5B4FFE" w14:textId="77777777" w:rsidR="009A62C5" w:rsidRPr="002D040E" w:rsidRDefault="009A62C5" w:rsidP="0096091B">
            <w:pPr>
              <w:spacing w:line="360" w:lineRule="auto"/>
              <w:ind w:left="163"/>
              <w:jc w:val="center"/>
              <w:rPr>
                <w:rFonts w:ascii="Times New Roman" w:eastAsia="Times New Roman" w:hAnsi="Times New Roman" w:cs="Times New Roman"/>
                <w:bCs/>
                <w:color w:val="auto"/>
                <w:sz w:val="24"/>
                <w:szCs w:val="24"/>
              </w:rPr>
            </w:pPr>
            <w:r w:rsidRPr="002D040E">
              <w:rPr>
                <w:rFonts w:ascii="Times New Roman" w:eastAsia="Times New Roman" w:hAnsi="Times New Roman" w:cs="Times New Roman"/>
                <w:bCs/>
                <w:color w:val="auto"/>
                <w:sz w:val="24"/>
                <w:szCs w:val="24"/>
              </w:rPr>
              <w:t>102</w:t>
            </w:r>
          </w:p>
        </w:tc>
      </w:tr>
    </w:tbl>
    <w:p w14:paraId="24145874" w14:textId="77777777" w:rsidR="009A62C5" w:rsidRPr="002D040E" w:rsidRDefault="009A62C5" w:rsidP="009A62C5">
      <w:pPr>
        <w:rPr>
          <w:rFonts w:ascii="Times New Roman" w:eastAsia="Times New Roman" w:hAnsi="Times New Roman" w:cs="Times New Roman"/>
          <w:color w:val="auto"/>
          <w:sz w:val="24"/>
        </w:rPr>
      </w:pPr>
    </w:p>
    <w:p w14:paraId="7509F87A" w14:textId="77777777" w:rsidR="00353E01" w:rsidRDefault="00353E01">
      <w:pPr>
        <w:spacing w:after="160" w:line="259" w:lineRule="auto"/>
        <w:ind w:left="0" w:right="0" w:firstLine="0"/>
        <w:jc w:val="left"/>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br w:type="page"/>
      </w:r>
    </w:p>
    <w:p w14:paraId="66EDD058" w14:textId="6F463FC9" w:rsidR="009A62C5" w:rsidRPr="002D040E" w:rsidRDefault="009A62C5" w:rsidP="009A62C5">
      <w:pPr>
        <w:jc w:val="center"/>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lastRenderedPageBreak/>
        <w:t>SPIS TREŚCI</w:t>
      </w:r>
    </w:p>
    <w:p w14:paraId="4C5E9C48" w14:textId="77777777" w:rsidR="009A62C5" w:rsidRPr="002D040E" w:rsidRDefault="009A62C5" w:rsidP="009A62C5">
      <w:pPr>
        <w:jc w:val="center"/>
        <w:rPr>
          <w:rFonts w:ascii="Times New Roman" w:eastAsia="Times New Roman" w:hAnsi="Times New Roman" w:cs="Times New Roman"/>
          <w:b/>
          <w:color w:val="auto"/>
          <w:sz w:val="24"/>
          <w:szCs w:val="24"/>
        </w:rPr>
      </w:pPr>
    </w:p>
    <w:p w14:paraId="649E479A" w14:textId="77777777" w:rsidR="009A62C5" w:rsidRPr="002D040E" w:rsidRDefault="009A62C5" w:rsidP="009A62C5">
      <w:pPr>
        <w:rPr>
          <w:rFonts w:ascii="Times New Roman" w:eastAsia="Times New Roman" w:hAnsi="Times New Roman" w:cs="Times New Roman"/>
          <w:color w:val="auto"/>
          <w:sz w:val="24"/>
          <w:szCs w:val="24"/>
        </w:rPr>
      </w:pPr>
      <w:r w:rsidRPr="002D040E">
        <w:rPr>
          <w:rFonts w:ascii="Times New Roman" w:eastAsia="Times New Roman" w:hAnsi="Times New Roman" w:cs="Times New Roman"/>
          <w:b/>
          <w:color w:val="auto"/>
          <w:sz w:val="24"/>
          <w:szCs w:val="24"/>
        </w:rPr>
        <w:t>WSTĘP</w:t>
      </w:r>
      <w:r w:rsidRPr="002D040E">
        <w:rPr>
          <w:rFonts w:ascii="Times New Roman" w:eastAsia="Times New Roman" w:hAnsi="Times New Roman" w:cs="Times New Roman"/>
          <w:color w:val="auto"/>
          <w:sz w:val="24"/>
          <w:szCs w:val="24"/>
        </w:rPr>
        <w:t>.....................................................................................................................................</w:t>
      </w:r>
    </w:p>
    <w:p w14:paraId="272DC9CB" w14:textId="77777777" w:rsidR="009A62C5" w:rsidRPr="002D040E" w:rsidRDefault="009A62C5" w:rsidP="009A62C5">
      <w:pPr>
        <w:numPr>
          <w:ilvl w:val="0"/>
          <w:numId w:val="19"/>
        </w:numPr>
        <w:spacing w:before="120" w:after="0" w:line="360" w:lineRule="auto"/>
        <w:ind w:left="567" w:right="0" w:hanging="567"/>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 …………………………………………...</w:t>
      </w:r>
      <w:r w:rsidRPr="002D040E">
        <w:rPr>
          <w:rFonts w:ascii="Times New Roman" w:eastAsia="Times New Roman" w:hAnsi="Times New Roman" w:cs="Times New Roman"/>
          <w:b/>
          <w:color w:val="auto"/>
          <w:sz w:val="24"/>
          <w:szCs w:val="24"/>
        </w:rPr>
        <w:t>………………</w:t>
      </w:r>
      <w:proofErr w:type="gramStart"/>
      <w:r w:rsidRPr="002D040E">
        <w:rPr>
          <w:rFonts w:ascii="Times New Roman" w:eastAsia="Times New Roman" w:hAnsi="Times New Roman" w:cs="Times New Roman"/>
          <w:b/>
          <w:color w:val="auto"/>
          <w:sz w:val="24"/>
          <w:szCs w:val="24"/>
        </w:rPr>
        <w:t>…….</w:t>
      </w:r>
      <w:proofErr w:type="gramEnd"/>
      <w:r w:rsidRPr="002D040E">
        <w:rPr>
          <w:rFonts w:ascii="Times New Roman" w:eastAsia="Times New Roman" w:hAnsi="Times New Roman" w:cs="Times New Roman"/>
          <w:b/>
          <w:color w:val="auto"/>
          <w:sz w:val="24"/>
          <w:szCs w:val="24"/>
        </w:rPr>
        <w:t>.</w:t>
      </w:r>
    </w:p>
    <w:p w14:paraId="22A34B56"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6D8DECDE"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78C4FD8D"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84002A2"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0AB1D6CC" w14:textId="77777777" w:rsidR="009A62C5" w:rsidRPr="002D040E" w:rsidRDefault="009A62C5" w:rsidP="009A62C5">
      <w:pPr>
        <w:numPr>
          <w:ilvl w:val="0"/>
          <w:numId w:val="20"/>
        </w:numPr>
        <w:spacing w:before="120" w:after="0" w:line="360" w:lineRule="auto"/>
        <w:ind w:right="0"/>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 …………………………………………</w:t>
      </w:r>
      <w:proofErr w:type="gramStart"/>
      <w:r w:rsidRPr="002D040E">
        <w:rPr>
          <w:rFonts w:ascii="Times New Roman" w:eastAsia="Times New Roman" w:hAnsi="Times New Roman" w:cs="Times New Roman"/>
          <w:b/>
          <w:caps/>
          <w:color w:val="auto"/>
          <w:sz w:val="24"/>
          <w:szCs w:val="24"/>
        </w:rPr>
        <w:t>...</w:t>
      </w:r>
      <w:r w:rsidRPr="002D040E">
        <w:rPr>
          <w:rFonts w:ascii="Times New Roman" w:eastAsia="Times New Roman" w:hAnsi="Times New Roman" w:cs="Times New Roman"/>
          <w:b/>
          <w:color w:val="auto"/>
          <w:sz w:val="24"/>
          <w:szCs w:val="24"/>
        </w:rPr>
        <w:t>….</w:t>
      </w:r>
      <w:proofErr w:type="gramEnd"/>
      <w:r w:rsidRPr="002D040E">
        <w:rPr>
          <w:rFonts w:ascii="Times New Roman" w:eastAsia="Times New Roman" w:hAnsi="Times New Roman" w:cs="Times New Roman"/>
          <w:b/>
          <w:color w:val="auto"/>
          <w:sz w:val="24"/>
          <w:szCs w:val="24"/>
        </w:rPr>
        <w:t>.…………………..</w:t>
      </w:r>
    </w:p>
    <w:p w14:paraId="638A10B2"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42AF6C88"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5EE37E83"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58795103"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4125CFBC" w14:textId="77777777" w:rsidR="009A62C5" w:rsidRPr="002D040E" w:rsidRDefault="009A62C5" w:rsidP="009A62C5">
      <w:pPr>
        <w:numPr>
          <w:ilvl w:val="1"/>
          <w:numId w:val="20"/>
        </w:numPr>
        <w:spacing w:after="12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629F2B7F" w14:textId="77777777" w:rsidR="009A62C5" w:rsidRPr="002D040E" w:rsidRDefault="009A62C5" w:rsidP="009A62C5">
      <w:pPr>
        <w:numPr>
          <w:ilvl w:val="0"/>
          <w:numId w:val="20"/>
        </w:numPr>
        <w:spacing w:before="120" w:after="0" w:line="360" w:lineRule="auto"/>
        <w:ind w:right="0"/>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 …………………………………………...</w:t>
      </w:r>
      <w:proofErr w:type="gramStart"/>
      <w:r w:rsidRPr="002D040E">
        <w:rPr>
          <w:rFonts w:ascii="Times New Roman" w:eastAsia="Times New Roman" w:hAnsi="Times New Roman" w:cs="Times New Roman"/>
          <w:b/>
          <w:color w:val="auto"/>
          <w:sz w:val="24"/>
          <w:szCs w:val="24"/>
        </w:rPr>
        <w:t>…….</w:t>
      </w:r>
      <w:proofErr w:type="gramEnd"/>
      <w:r w:rsidRPr="002D040E">
        <w:rPr>
          <w:rFonts w:ascii="Times New Roman" w:eastAsia="Times New Roman" w:hAnsi="Times New Roman" w:cs="Times New Roman"/>
          <w:b/>
          <w:color w:val="auto"/>
          <w:sz w:val="24"/>
          <w:szCs w:val="24"/>
        </w:rPr>
        <w:t>.………………..</w:t>
      </w:r>
    </w:p>
    <w:p w14:paraId="0F549CED"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3C14F841"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0B84AC62"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7BD5EC1D"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58CFFD6F" w14:textId="77777777" w:rsidR="009A62C5" w:rsidRPr="002D040E" w:rsidRDefault="009A62C5" w:rsidP="009A62C5">
      <w:pPr>
        <w:numPr>
          <w:ilvl w:val="0"/>
          <w:numId w:val="20"/>
        </w:numPr>
        <w:spacing w:before="120" w:after="0" w:line="360" w:lineRule="auto"/>
        <w:ind w:right="0"/>
        <w:contextualSpacing/>
        <w:jc w:val="left"/>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aps/>
          <w:color w:val="auto"/>
          <w:sz w:val="24"/>
          <w:szCs w:val="24"/>
        </w:rPr>
        <w:t>TYTUŁ ROZDZIAŁU…</w:t>
      </w:r>
      <w:proofErr w:type="gramStart"/>
      <w:r w:rsidRPr="002D040E">
        <w:rPr>
          <w:rFonts w:ascii="Times New Roman" w:eastAsia="Times New Roman" w:hAnsi="Times New Roman" w:cs="Times New Roman"/>
          <w:b/>
          <w:caps/>
          <w:color w:val="auto"/>
          <w:sz w:val="24"/>
          <w:szCs w:val="24"/>
        </w:rPr>
        <w:t>…….</w:t>
      </w:r>
      <w:proofErr w:type="gramEnd"/>
      <w:r w:rsidRPr="002D040E">
        <w:rPr>
          <w:rFonts w:ascii="Times New Roman" w:eastAsia="Times New Roman" w:hAnsi="Times New Roman" w:cs="Times New Roman"/>
          <w:b/>
          <w:caps/>
          <w:color w:val="auto"/>
          <w:sz w:val="24"/>
          <w:szCs w:val="24"/>
        </w:rPr>
        <w:t>…………………………………………...</w:t>
      </w:r>
      <w:r w:rsidRPr="002D040E">
        <w:rPr>
          <w:rFonts w:ascii="Times New Roman" w:eastAsia="Times New Roman" w:hAnsi="Times New Roman" w:cs="Times New Roman"/>
          <w:b/>
          <w:color w:val="auto"/>
          <w:sz w:val="24"/>
          <w:szCs w:val="24"/>
        </w:rPr>
        <w:t>………………</w:t>
      </w:r>
    </w:p>
    <w:p w14:paraId="3E3A708E"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62FCBA45"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1482DC3C"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7B47A43D" w14:textId="77777777" w:rsidR="009A62C5" w:rsidRPr="002D040E" w:rsidRDefault="009A62C5" w:rsidP="009A62C5">
      <w:pPr>
        <w:numPr>
          <w:ilvl w:val="1"/>
          <w:numId w:val="20"/>
        </w:numPr>
        <w:spacing w:after="200" w:line="360" w:lineRule="auto"/>
        <w:ind w:left="567" w:right="0" w:hanging="567"/>
        <w:contextualSpacing/>
        <w:jc w:val="left"/>
        <w:rPr>
          <w:rFonts w:ascii="Times New Roman" w:eastAsia="Times New Roman" w:hAnsi="Times New Roman" w:cs="Times New Roman"/>
          <w:color w:val="auto"/>
          <w:sz w:val="24"/>
          <w:szCs w:val="24"/>
        </w:rPr>
      </w:pPr>
      <w:r w:rsidRPr="002D040E">
        <w:rPr>
          <w:rFonts w:ascii="Times New Roman" w:eastAsia="Times New Roman" w:hAnsi="Times New Roman" w:cs="Times New Roman"/>
          <w:color w:val="auto"/>
          <w:sz w:val="24"/>
          <w:szCs w:val="24"/>
        </w:rPr>
        <w:t>…………………………………………………………………………………………….</w:t>
      </w:r>
    </w:p>
    <w:p w14:paraId="0674AC14" w14:textId="77777777" w:rsidR="009A62C5" w:rsidRPr="002D040E" w:rsidRDefault="009A62C5" w:rsidP="009A62C5">
      <w:pPr>
        <w:spacing w:line="360" w:lineRule="auto"/>
        <w:contextualSpacing/>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PODSUMOWANIE ………………………………………………………………………</w:t>
      </w:r>
    </w:p>
    <w:p w14:paraId="44FA2EBE" w14:textId="77777777" w:rsidR="009A62C5" w:rsidRPr="002D040E" w:rsidRDefault="009A62C5" w:rsidP="009A62C5">
      <w:pPr>
        <w:spacing w:line="360" w:lineRule="auto"/>
        <w:contextualSpacing/>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BIBLIOGRAFIA ……………………………………………………………………………</w:t>
      </w:r>
    </w:p>
    <w:p w14:paraId="4CE000B2" w14:textId="77777777" w:rsidR="009A62C5" w:rsidRPr="002D040E" w:rsidRDefault="009A62C5" w:rsidP="009A62C5">
      <w:pPr>
        <w:spacing w:line="360" w:lineRule="auto"/>
        <w:contextualSpacing/>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SPIS RYSUNKÓW …………………………………………………………………………</w:t>
      </w:r>
    </w:p>
    <w:p w14:paraId="4887860E" w14:textId="77777777" w:rsidR="009A62C5" w:rsidRPr="002D040E" w:rsidRDefault="009A62C5" w:rsidP="009A62C5">
      <w:pPr>
        <w:spacing w:line="360" w:lineRule="auto"/>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SPIS TABEL ………………………………………………………………………………</w:t>
      </w:r>
    </w:p>
    <w:p w14:paraId="122E9550" w14:textId="77777777" w:rsidR="009A62C5" w:rsidRPr="002D040E" w:rsidRDefault="009A62C5" w:rsidP="009A62C5">
      <w:pPr>
        <w:spacing w:line="360" w:lineRule="auto"/>
        <w:rPr>
          <w:rFonts w:ascii="Times New Roman" w:eastAsia="Times New Roman" w:hAnsi="Times New Roman" w:cs="Times New Roman"/>
          <w:b/>
          <w:color w:val="auto"/>
          <w:sz w:val="24"/>
          <w:szCs w:val="24"/>
        </w:rPr>
      </w:pPr>
      <w:r w:rsidRPr="002D040E">
        <w:rPr>
          <w:rFonts w:ascii="Times New Roman" w:eastAsia="Times New Roman" w:hAnsi="Times New Roman" w:cs="Times New Roman"/>
          <w:b/>
          <w:color w:val="auto"/>
          <w:sz w:val="24"/>
          <w:szCs w:val="24"/>
        </w:rPr>
        <w:t>SPIS ZAŁĄCZNIKÓW …………………………………………………………………….</w:t>
      </w:r>
    </w:p>
    <w:p w14:paraId="2022E9D1" w14:textId="77777777" w:rsidR="009A62C5" w:rsidRPr="002D040E" w:rsidRDefault="009A62C5" w:rsidP="009A62C5">
      <w:pPr>
        <w:shd w:val="clear" w:color="auto" w:fill="FFFFFF"/>
        <w:tabs>
          <w:tab w:val="num" w:pos="0"/>
        </w:tabs>
        <w:ind w:right="24"/>
        <w:rPr>
          <w:rFonts w:ascii="Times New Roman" w:eastAsia="Times New Roman" w:hAnsi="Times New Roman" w:cs="Times New Roman"/>
          <w:b/>
          <w:bCs/>
          <w:color w:val="auto"/>
          <w:spacing w:val="5"/>
          <w:sz w:val="24"/>
          <w:szCs w:val="24"/>
        </w:rPr>
      </w:pPr>
      <w:r w:rsidRPr="002D040E">
        <w:rPr>
          <w:rFonts w:ascii="Times New Roman" w:eastAsia="Times New Roman" w:hAnsi="Times New Roman" w:cs="Times New Roman"/>
          <w:b/>
          <w:color w:val="auto"/>
          <w:sz w:val="24"/>
          <w:szCs w:val="24"/>
        </w:rPr>
        <w:t>ZAŁĄCZNIKI ………………………………………………………………………………</w:t>
      </w:r>
    </w:p>
    <w:p w14:paraId="7670C2E6" w14:textId="77777777" w:rsidR="009A62C5" w:rsidRPr="002D040E" w:rsidRDefault="009A62C5" w:rsidP="009A62C5">
      <w:pPr>
        <w:spacing w:before="100" w:beforeAutospacing="1" w:after="100" w:afterAutospacing="1"/>
        <w:contextualSpacing/>
        <w:rPr>
          <w:rFonts w:ascii="Times New Roman" w:eastAsia="Times New Roman" w:hAnsi="Times New Roman" w:cs="Times New Roman"/>
          <w:color w:val="auto"/>
          <w:sz w:val="20"/>
          <w:szCs w:val="24"/>
        </w:rPr>
      </w:pPr>
    </w:p>
    <w:p w14:paraId="5EF1F8CC" w14:textId="77777777" w:rsidR="009A62C5" w:rsidRDefault="009A62C5" w:rsidP="009A62C5">
      <w:pPr>
        <w:rPr>
          <w:rFonts w:ascii="Franklin Gothic Book" w:hAnsi="Franklin Gothic Book" w:cs="Times New Roman"/>
          <w:color w:val="auto"/>
          <w:sz w:val="20"/>
          <w:szCs w:val="24"/>
        </w:rPr>
      </w:pPr>
    </w:p>
    <w:p w14:paraId="533AE3C8" w14:textId="5684D704" w:rsidR="000C2163" w:rsidRPr="009A62C5" w:rsidRDefault="000C2163" w:rsidP="009A62C5"/>
    <w:sectPr w:rsidR="000C2163" w:rsidRPr="009A62C5" w:rsidSect="007E5BB5">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82D6B" w14:textId="77777777" w:rsidR="00C45A3D" w:rsidRDefault="00C45A3D" w:rsidP="007E5BB5">
      <w:pPr>
        <w:spacing w:after="0" w:line="240" w:lineRule="auto"/>
      </w:pPr>
      <w:r>
        <w:separator/>
      </w:r>
    </w:p>
  </w:endnote>
  <w:endnote w:type="continuationSeparator" w:id="0">
    <w:p w14:paraId="499F967A" w14:textId="77777777" w:rsidR="00C45A3D" w:rsidRDefault="00C45A3D" w:rsidP="007E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1209" w14:textId="77777777" w:rsidR="00C45A3D" w:rsidRDefault="00C45A3D" w:rsidP="007E5BB5">
      <w:pPr>
        <w:spacing w:after="0" w:line="240" w:lineRule="auto"/>
      </w:pPr>
      <w:r>
        <w:separator/>
      </w:r>
    </w:p>
  </w:footnote>
  <w:footnote w:type="continuationSeparator" w:id="0">
    <w:p w14:paraId="5C19D41A" w14:textId="77777777" w:rsidR="00C45A3D" w:rsidRDefault="00C45A3D" w:rsidP="007E5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B30D1"/>
    <w:multiLevelType w:val="hybridMultilevel"/>
    <w:tmpl w:val="0B400C28"/>
    <w:lvl w:ilvl="0" w:tplc="3E9656F0">
      <w:start w:val="1"/>
      <w:numFmt w:val="bullet"/>
      <w:lvlText w:val=""/>
      <w:lvlJc w:val="left"/>
      <w:pPr>
        <w:ind w:left="1272" w:hanging="360"/>
      </w:pPr>
      <w:rPr>
        <w:rFonts w:ascii="Symbol" w:hAnsi="Symbol" w:hint="default"/>
      </w:rPr>
    </w:lvl>
    <w:lvl w:ilvl="1" w:tplc="04150003" w:tentative="1">
      <w:start w:val="1"/>
      <w:numFmt w:val="bullet"/>
      <w:lvlText w:val="o"/>
      <w:lvlJc w:val="left"/>
      <w:pPr>
        <w:ind w:left="1992" w:hanging="360"/>
      </w:pPr>
      <w:rPr>
        <w:rFonts w:ascii="Courier New" w:hAnsi="Courier New" w:cs="Courier New" w:hint="default"/>
      </w:rPr>
    </w:lvl>
    <w:lvl w:ilvl="2" w:tplc="04150005" w:tentative="1">
      <w:start w:val="1"/>
      <w:numFmt w:val="bullet"/>
      <w:lvlText w:val=""/>
      <w:lvlJc w:val="left"/>
      <w:pPr>
        <w:ind w:left="2712" w:hanging="360"/>
      </w:pPr>
      <w:rPr>
        <w:rFonts w:ascii="Wingdings" w:hAnsi="Wingdings" w:hint="default"/>
      </w:rPr>
    </w:lvl>
    <w:lvl w:ilvl="3" w:tplc="04150001" w:tentative="1">
      <w:start w:val="1"/>
      <w:numFmt w:val="bullet"/>
      <w:lvlText w:val=""/>
      <w:lvlJc w:val="left"/>
      <w:pPr>
        <w:ind w:left="3432" w:hanging="360"/>
      </w:pPr>
      <w:rPr>
        <w:rFonts w:ascii="Symbol" w:hAnsi="Symbol" w:hint="default"/>
      </w:rPr>
    </w:lvl>
    <w:lvl w:ilvl="4" w:tplc="04150003" w:tentative="1">
      <w:start w:val="1"/>
      <w:numFmt w:val="bullet"/>
      <w:lvlText w:val="o"/>
      <w:lvlJc w:val="left"/>
      <w:pPr>
        <w:ind w:left="4152" w:hanging="360"/>
      </w:pPr>
      <w:rPr>
        <w:rFonts w:ascii="Courier New" w:hAnsi="Courier New" w:cs="Courier New" w:hint="default"/>
      </w:rPr>
    </w:lvl>
    <w:lvl w:ilvl="5" w:tplc="04150005" w:tentative="1">
      <w:start w:val="1"/>
      <w:numFmt w:val="bullet"/>
      <w:lvlText w:val=""/>
      <w:lvlJc w:val="left"/>
      <w:pPr>
        <w:ind w:left="4872" w:hanging="360"/>
      </w:pPr>
      <w:rPr>
        <w:rFonts w:ascii="Wingdings" w:hAnsi="Wingdings" w:hint="default"/>
      </w:rPr>
    </w:lvl>
    <w:lvl w:ilvl="6" w:tplc="04150001" w:tentative="1">
      <w:start w:val="1"/>
      <w:numFmt w:val="bullet"/>
      <w:lvlText w:val=""/>
      <w:lvlJc w:val="left"/>
      <w:pPr>
        <w:ind w:left="5592" w:hanging="360"/>
      </w:pPr>
      <w:rPr>
        <w:rFonts w:ascii="Symbol" w:hAnsi="Symbol" w:hint="default"/>
      </w:rPr>
    </w:lvl>
    <w:lvl w:ilvl="7" w:tplc="04150003" w:tentative="1">
      <w:start w:val="1"/>
      <w:numFmt w:val="bullet"/>
      <w:lvlText w:val="o"/>
      <w:lvlJc w:val="left"/>
      <w:pPr>
        <w:ind w:left="6312" w:hanging="360"/>
      </w:pPr>
      <w:rPr>
        <w:rFonts w:ascii="Courier New" w:hAnsi="Courier New" w:cs="Courier New" w:hint="default"/>
      </w:rPr>
    </w:lvl>
    <w:lvl w:ilvl="8" w:tplc="04150005" w:tentative="1">
      <w:start w:val="1"/>
      <w:numFmt w:val="bullet"/>
      <w:lvlText w:val=""/>
      <w:lvlJc w:val="left"/>
      <w:pPr>
        <w:ind w:left="7032" w:hanging="360"/>
      </w:pPr>
      <w:rPr>
        <w:rFonts w:ascii="Wingdings" w:hAnsi="Wingdings" w:hint="default"/>
      </w:rPr>
    </w:lvl>
  </w:abstractNum>
  <w:abstractNum w:abstractNumId="1" w15:restartNumberingAfterBreak="0">
    <w:nsid w:val="02F81016"/>
    <w:multiLevelType w:val="hybridMultilevel"/>
    <w:tmpl w:val="22D4A1CE"/>
    <w:lvl w:ilvl="0" w:tplc="FBC8C638">
      <w:start w:val="1"/>
      <w:numFmt w:val="decimal"/>
      <w:lvlText w:val="%1)"/>
      <w:lvlJc w:val="left"/>
      <w:pPr>
        <w:ind w:left="720" w:hanging="360"/>
      </w:pPr>
      <w:rPr>
        <w:rFonts w:hint="default"/>
        <w:b w:val="0"/>
        <w:i w:val="0"/>
        <w:sz w:val="24"/>
        <w:szCs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377CC"/>
    <w:multiLevelType w:val="multilevel"/>
    <w:tmpl w:val="ECE8312C"/>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05E72A2F"/>
    <w:multiLevelType w:val="hybridMultilevel"/>
    <w:tmpl w:val="1DF6BF78"/>
    <w:lvl w:ilvl="0" w:tplc="200E2F46">
      <w:start w:val="8"/>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BB60D0"/>
    <w:multiLevelType w:val="hybridMultilevel"/>
    <w:tmpl w:val="853CC0D0"/>
    <w:lvl w:ilvl="0" w:tplc="04150011">
      <w:start w:val="1"/>
      <w:numFmt w:val="decimal"/>
      <w:lvlText w:val="%1)"/>
      <w:lvlJc w:val="left"/>
      <w:pPr>
        <w:ind w:left="903" w:hanging="360"/>
      </w:pPr>
      <w:rPr>
        <w:rFonts w:hint="default"/>
        <w:b w:val="0"/>
        <w:i w:val="0"/>
        <w:color w:val="000000"/>
      </w:rPr>
    </w:lvl>
    <w:lvl w:ilvl="1" w:tplc="04150019" w:tentative="1">
      <w:start w:val="1"/>
      <w:numFmt w:val="lowerLetter"/>
      <w:lvlText w:val="%2."/>
      <w:lvlJc w:val="left"/>
      <w:pPr>
        <w:ind w:left="1623" w:hanging="360"/>
      </w:pPr>
    </w:lvl>
    <w:lvl w:ilvl="2" w:tplc="0415001B" w:tentative="1">
      <w:start w:val="1"/>
      <w:numFmt w:val="lowerRoman"/>
      <w:lvlText w:val="%3."/>
      <w:lvlJc w:val="right"/>
      <w:pPr>
        <w:ind w:left="2343" w:hanging="180"/>
      </w:pPr>
    </w:lvl>
    <w:lvl w:ilvl="3" w:tplc="0415000F" w:tentative="1">
      <w:start w:val="1"/>
      <w:numFmt w:val="decimal"/>
      <w:lvlText w:val="%4."/>
      <w:lvlJc w:val="left"/>
      <w:pPr>
        <w:ind w:left="3063" w:hanging="360"/>
      </w:pPr>
    </w:lvl>
    <w:lvl w:ilvl="4" w:tplc="04150019" w:tentative="1">
      <w:start w:val="1"/>
      <w:numFmt w:val="lowerLetter"/>
      <w:lvlText w:val="%5."/>
      <w:lvlJc w:val="left"/>
      <w:pPr>
        <w:ind w:left="3783" w:hanging="360"/>
      </w:pPr>
    </w:lvl>
    <w:lvl w:ilvl="5" w:tplc="0415001B" w:tentative="1">
      <w:start w:val="1"/>
      <w:numFmt w:val="lowerRoman"/>
      <w:lvlText w:val="%6."/>
      <w:lvlJc w:val="right"/>
      <w:pPr>
        <w:ind w:left="4503" w:hanging="180"/>
      </w:pPr>
    </w:lvl>
    <w:lvl w:ilvl="6" w:tplc="0415000F" w:tentative="1">
      <w:start w:val="1"/>
      <w:numFmt w:val="decimal"/>
      <w:lvlText w:val="%7."/>
      <w:lvlJc w:val="left"/>
      <w:pPr>
        <w:ind w:left="5223" w:hanging="360"/>
      </w:pPr>
    </w:lvl>
    <w:lvl w:ilvl="7" w:tplc="04150019" w:tentative="1">
      <w:start w:val="1"/>
      <w:numFmt w:val="lowerLetter"/>
      <w:lvlText w:val="%8."/>
      <w:lvlJc w:val="left"/>
      <w:pPr>
        <w:ind w:left="5943" w:hanging="360"/>
      </w:pPr>
    </w:lvl>
    <w:lvl w:ilvl="8" w:tplc="0415001B" w:tentative="1">
      <w:start w:val="1"/>
      <w:numFmt w:val="lowerRoman"/>
      <w:lvlText w:val="%9."/>
      <w:lvlJc w:val="right"/>
      <w:pPr>
        <w:ind w:left="6663" w:hanging="180"/>
      </w:pPr>
    </w:lvl>
  </w:abstractNum>
  <w:abstractNum w:abstractNumId="5" w15:restartNumberingAfterBreak="0">
    <w:nsid w:val="0D7D368C"/>
    <w:multiLevelType w:val="hybridMultilevel"/>
    <w:tmpl w:val="9EDE327A"/>
    <w:lvl w:ilvl="0" w:tplc="3E9656F0">
      <w:start w:val="1"/>
      <w:numFmt w:val="bullet"/>
      <w:lvlText w:val=""/>
      <w:lvlJc w:val="left"/>
      <w:pPr>
        <w:ind w:left="1356" w:hanging="360"/>
      </w:pPr>
      <w:rPr>
        <w:rFonts w:ascii="Symbol" w:hAnsi="Symbol" w:hint="default"/>
      </w:rPr>
    </w:lvl>
    <w:lvl w:ilvl="1" w:tplc="04150003" w:tentative="1">
      <w:start w:val="1"/>
      <w:numFmt w:val="bullet"/>
      <w:lvlText w:val="o"/>
      <w:lvlJc w:val="left"/>
      <w:pPr>
        <w:ind w:left="2076" w:hanging="360"/>
      </w:pPr>
      <w:rPr>
        <w:rFonts w:ascii="Courier New" w:hAnsi="Courier New" w:cs="Courier New" w:hint="default"/>
      </w:rPr>
    </w:lvl>
    <w:lvl w:ilvl="2" w:tplc="04150005" w:tentative="1">
      <w:start w:val="1"/>
      <w:numFmt w:val="bullet"/>
      <w:lvlText w:val=""/>
      <w:lvlJc w:val="left"/>
      <w:pPr>
        <w:ind w:left="2796" w:hanging="360"/>
      </w:pPr>
      <w:rPr>
        <w:rFonts w:ascii="Wingdings" w:hAnsi="Wingdings" w:hint="default"/>
      </w:rPr>
    </w:lvl>
    <w:lvl w:ilvl="3" w:tplc="04150001" w:tentative="1">
      <w:start w:val="1"/>
      <w:numFmt w:val="bullet"/>
      <w:lvlText w:val=""/>
      <w:lvlJc w:val="left"/>
      <w:pPr>
        <w:ind w:left="3516" w:hanging="360"/>
      </w:pPr>
      <w:rPr>
        <w:rFonts w:ascii="Symbol" w:hAnsi="Symbol" w:hint="default"/>
      </w:rPr>
    </w:lvl>
    <w:lvl w:ilvl="4" w:tplc="04150003" w:tentative="1">
      <w:start w:val="1"/>
      <w:numFmt w:val="bullet"/>
      <w:lvlText w:val="o"/>
      <w:lvlJc w:val="left"/>
      <w:pPr>
        <w:ind w:left="4236" w:hanging="360"/>
      </w:pPr>
      <w:rPr>
        <w:rFonts w:ascii="Courier New" w:hAnsi="Courier New" w:cs="Courier New" w:hint="default"/>
      </w:rPr>
    </w:lvl>
    <w:lvl w:ilvl="5" w:tplc="04150005" w:tentative="1">
      <w:start w:val="1"/>
      <w:numFmt w:val="bullet"/>
      <w:lvlText w:val=""/>
      <w:lvlJc w:val="left"/>
      <w:pPr>
        <w:ind w:left="4956" w:hanging="360"/>
      </w:pPr>
      <w:rPr>
        <w:rFonts w:ascii="Wingdings" w:hAnsi="Wingdings" w:hint="default"/>
      </w:rPr>
    </w:lvl>
    <w:lvl w:ilvl="6" w:tplc="04150001" w:tentative="1">
      <w:start w:val="1"/>
      <w:numFmt w:val="bullet"/>
      <w:lvlText w:val=""/>
      <w:lvlJc w:val="left"/>
      <w:pPr>
        <w:ind w:left="5676" w:hanging="360"/>
      </w:pPr>
      <w:rPr>
        <w:rFonts w:ascii="Symbol" w:hAnsi="Symbol" w:hint="default"/>
      </w:rPr>
    </w:lvl>
    <w:lvl w:ilvl="7" w:tplc="04150003" w:tentative="1">
      <w:start w:val="1"/>
      <w:numFmt w:val="bullet"/>
      <w:lvlText w:val="o"/>
      <w:lvlJc w:val="left"/>
      <w:pPr>
        <w:ind w:left="6396" w:hanging="360"/>
      </w:pPr>
      <w:rPr>
        <w:rFonts w:ascii="Courier New" w:hAnsi="Courier New" w:cs="Courier New" w:hint="default"/>
      </w:rPr>
    </w:lvl>
    <w:lvl w:ilvl="8" w:tplc="04150005" w:tentative="1">
      <w:start w:val="1"/>
      <w:numFmt w:val="bullet"/>
      <w:lvlText w:val=""/>
      <w:lvlJc w:val="left"/>
      <w:pPr>
        <w:ind w:left="7116" w:hanging="360"/>
      </w:pPr>
      <w:rPr>
        <w:rFonts w:ascii="Wingdings" w:hAnsi="Wingdings" w:hint="default"/>
      </w:rPr>
    </w:lvl>
  </w:abstractNum>
  <w:abstractNum w:abstractNumId="6" w15:restartNumberingAfterBreak="0">
    <w:nsid w:val="0E603986"/>
    <w:multiLevelType w:val="hybridMultilevel"/>
    <w:tmpl w:val="EC6A5A52"/>
    <w:lvl w:ilvl="0" w:tplc="CB7E2462">
      <w:start w:val="1"/>
      <w:numFmt w:val="decimal"/>
      <w:lvlText w:val="%1)"/>
      <w:lvlJc w:val="left"/>
      <w:pPr>
        <w:tabs>
          <w:tab w:val="num" w:pos="720"/>
        </w:tabs>
        <w:ind w:left="720" w:hanging="360"/>
      </w:pPr>
      <w:rPr>
        <w:rFonts w:ascii="Times New Roman" w:hAnsi="Times New Roman" w:cs="Arial" w:hint="default"/>
        <w:b w:val="0"/>
        <w:i w:val="0"/>
        <w:sz w:val="2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C633E38"/>
    <w:multiLevelType w:val="hybridMultilevel"/>
    <w:tmpl w:val="62A02480"/>
    <w:lvl w:ilvl="0" w:tplc="3E9656F0">
      <w:start w:val="1"/>
      <w:numFmt w:val="bullet"/>
      <w:lvlText w:val=""/>
      <w:lvlJc w:val="left"/>
      <w:pPr>
        <w:ind w:left="740" w:hanging="360"/>
      </w:pPr>
      <w:rPr>
        <w:rFonts w:ascii="Symbol" w:hAnsi="Symbol" w:hint="default"/>
      </w:rPr>
    </w:lvl>
    <w:lvl w:ilvl="1" w:tplc="04150003" w:tentative="1">
      <w:start w:val="1"/>
      <w:numFmt w:val="bullet"/>
      <w:lvlText w:val="o"/>
      <w:lvlJc w:val="left"/>
      <w:pPr>
        <w:ind w:left="1460" w:hanging="360"/>
      </w:pPr>
      <w:rPr>
        <w:rFonts w:ascii="Courier New" w:hAnsi="Courier New" w:cs="Courier New" w:hint="default"/>
      </w:rPr>
    </w:lvl>
    <w:lvl w:ilvl="2" w:tplc="04150005" w:tentative="1">
      <w:start w:val="1"/>
      <w:numFmt w:val="bullet"/>
      <w:lvlText w:val=""/>
      <w:lvlJc w:val="left"/>
      <w:pPr>
        <w:ind w:left="2180" w:hanging="360"/>
      </w:pPr>
      <w:rPr>
        <w:rFonts w:ascii="Wingdings" w:hAnsi="Wingdings" w:hint="default"/>
      </w:rPr>
    </w:lvl>
    <w:lvl w:ilvl="3" w:tplc="04150001" w:tentative="1">
      <w:start w:val="1"/>
      <w:numFmt w:val="bullet"/>
      <w:lvlText w:val=""/>
      <w:lvlJc w:val="left"/>
      <w:pPr>
        <w:ind w:left="2900" w:hanging="360"/>
      </w:pPr>
      <w:rPr>
        <w:rFonts w:ascii="Symbol" w:hAnsi="Symbol" w:hint="default"/>
      </w:rPr>
    </w:lvl>
    <w:lvl w:ilvl="4" w:tplc="04150003" w:tentative="1">
      <w:start w:val="1"/>
      <w:numFmt w:val="bullet"/>
      <w:lvlText w:val="o"/>
      <w:lvlJc w:val="left"/>
      <w:pPr>
        <w:ind w:left="3620" w:hanging="360"/>
      </w:pPr>
      <w:rPr>
        <w:rFonts w:ascii="Courier New" w:hAnsi="Courier New" w:cs="Courier New" w:hint="default"/>
      </w:rPr>
    </w:lvl>
    <w:lvl w:ilvl="5" w:tplc="04150005" w:tentative="1">
      <w:start w:val="1"/>
      <w:numFmt w:val="bullet"/>
      <w:lvlText w:val=""/>
      <w:lvlJc w:val="left"/>
      <w:pPr>
        <w:ind w:left="4340" w:hanging="360"/>
      </w:pPr>
      <w:rPr>
        <w:rFonts w:ascii="Wingdings" w:hAnsi="Wingdings" w:hint="default"/>
      </w:rPr>
    </w:lvl>
    <w:lvl w:ilvl="6" w:tplc="04150001" w:tentative="1">
      <w:start w:val="1"/>
      <w:numFmt w:val="bullet"/>
      <w:lvlText w:val=""/>
      <w:lvlJc w:val="left"/>
      <w:pPr>
        <w:ind w:left="5060" w:hanging="360"/>
      </w:pPr>
      <w:rPr>
        <w:rFonts w:ascii="Symbol" w:hAnsi="Symbol" w:hint="default"/>
      </w:rPr>
    </w:lvl>
    <w:lvl w:ilvl="7" w:tplc="04150003" w:tentative="1">
      <w:start w:val="1"/>
      <w:numFmt w:val="bullet"/>
      <w:lvlText w:val="o"/>
      <w:lvlJc w:val="left"/>
      <w:pPr>
        <w:ind w:left="5780" w:hanging="360"/>
      </w:pPr>
      <w:rPr>
        <w:rFonts w:ascii="Courier New" w:hAnsi="Courier New" w:cs="Courier New" w:hint="default"/>
      </w:rPr>
    </w:lvl>
    <w:lvl w:ilvl="8" w:tplc="04150005" w:tentative="1">
      <w:start w:val="1"/>
      <w:numFmt w:val="bullet"/>
      <w:lvlText w:val=""/>
      <w:lvlJc w:val="left"/>
      <w:pPr>
        <w:ind w:left="6500" w:hanging="360"/>
      </w:pPr>
      <w:rPr>
        <w:rFonts w:ascii="Wingdings" w:hAnsi="Wingdings" w:hint="default"/>
      </w:rPr>
    </w:lvl>
  </w:abstractNum>
  <w:abstractNum w:abstractNumId="8" w15:restartNumberingAfterBreak="0">
    <w:nsid w:val="20825AC8"/>
    <w:multiLevelType w:val="hybridMultilevel"/>
    <w:tmpl w:val="DDC42EC6"/>
    <w:lvl w:ilvl="0" w:tplc="3E9656F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9" w15:restartNumberingAfterBreak="0">
    <w:nsid w:val="214C1321"/>
    <w:multiLevelType w:val="hybridMultilevel"/>
    <w:tmpl w:val="1318F832"/>
    <w:lvl w:ilvl="0" w:tplc="3E9656F0">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10" w15:restartNumberingAfterBreak="0">
    <w:nsid w:val="283C4549"/>
    <w:multiLevelType w:val="hybridMultilevel"/>
    <w:tmpl w:val="91DADD88"/>
    <w:lvl w:ilvl="0" w:tplc="3E9656F0">
      <w:start w:val="1"/>
      <w:numFmt w:val="bullet"/>
      <w:lvlText w:val=""/>
      <w:lvlJc w:val="left"/>
      <w:pPr>
        <w:ind w:left="1229" w:hanging="360"/>
      </w:pPr>
      <w:rPr>
        <w:rFonts w:ascii="Symbol" w:hAnsi="Symbol" w:hint="default"/>
      </w:rPr>
    </w:lvl>
    <w:lvl w:ilvl="1" w:tplc="04150003" w:tentative="1">
      <w:start w:val="1"/>
      <w:numFmt w:val="bullet"/>
      <w:lvlText w:val="o"/>
      <w:lvlJc w:val="left"/>
      <w:pPr>
        <w:ind w:left="1949" w:hanging="360"/>
      </w:pPr>
      <w:rPr>
        <w:rFonts w:ascii="Courier New" w:hAnsi="Courier New" w:cs="Courier New" w:hint="default"/>
      </w:rPr>
    </w:lvl>
    <w:lvl w:ilvl="2" w:tplc="04150005" w:tentative="1">
      <w:start w:val="1"/>
      <w:numFmt w:val="bullet"/>
      <w:lvlText w:val=""/>
      <w:lvlJc w:val="left"/>
      <w:pPr>
        <w:ind w:left="2669" w:hanging="360"/>
      </w:pPr>
      <w:rPr>
        <w:rFonts w:ascii="Wingdings" w:hAnsi="Wingdings" w:hint="default"/>
      </w:rPr>
    </w:lvl>
    <w:lvl w:ilvl="3" w:tplc="04150001" w:tentative="1">
      <w:start w:val="1"/>
      <w:numFmt w:val="bullet"/>
      <w:lvlText w:val=""/>
      <w:lvlJc w:val="left"/>
      <w:pPr>
        <w:ind w:left="3389" w:hanging="360"/>
      </w:pPr>
      <w:rPr>
        <w:rFonts w:ascii="Symbol" w:hAnsi="Symbol" w:hint="default"/>
      </w:rPr>
    </w:lvl>
    <w:lvl w:ilvl="4" w:tplc="04150003" w:tentative="1">
      <w:start w:val="1"/>
      <w:numFmt w:val="bullet"/>
      <w:lvlText w:val="o"/>
      <w:lvlJc w:val="left"/>
      <w:pPr>
        <w:ind w:left="4109" w:hanging="360"/>
      </w:pPr>
      <w:rPr>
        <w:rFonts w:ascii="Courier New" w:hAnsi="Courier New" w:cs="Courier New" w:hint="default"/>
      </w:rPr>
    </w:lvl>
    <w:lvl w:ilvl="5" w:tplc="04150005" w:tentative="1">
      <w:start w:val="1"/>
      <w:numFmt w:val="bullet"/>
      <w:lvlText w:val=""/>
      <w:lvlJc w:val="left"/>
      <w:pPr>
        <w:ind w:left="4829" w:hanging="360"/>
      </w:pPr>
      <w:rPr>
        <w:rFonts w:ascii="Wingdings" w:hAnsi="Wingdings" w:hint="default"/>
      </w:rPr>
    </w:lvl>
    <w:lvl w:ilvl="6" w:tplc="04150001" w:tentative="1">
      <w:start w:val="1"/>
      <w:numFmt w:val="bullet"/>
      <w:lvlText w:val=""/>
      <w:lvlJc w:val="left"/>
      <w:pPr>
        <w:ind w:left="5549" w:hanging="360"/>
      </w:pPr>
      <w:rPr>
        <w:rFonts w:ascii="Symbol" w:hAnsi="Symbol" w:hint="default"/>
      </w:rPr>
    </w:lvl>
    <w:lvl w:ilvl="7" w:tplc="04150003" w:tentative="1">
      <w:start w:val="1"/>
      <w:numFmt w:val="bullet"/>
      <w:lvlText w:val="o"/>
      <w:lvlJc w:val="left"/>
      <w:pPr>
        <w:ind w:left="6269" w:hanging="360"/>
      </w:pPr>
      <w:rPr>
        <w:rFonts w:ascii="Courier New" w:hAnsi="Courier New" w:cs="Courier New" w:hint="default"/>
      </w:rPr>
    </w:lvl>
    <w:lvl w:ilvl="8" w:tplc="04150005" w:tentative="1">
      <w:start w:val="1"/>
      <w:numFmt w:val="bullet"/>
      <w:lvlText w:val=""/>
      <w:lvlJc w:val="left"/>
      <w:pPr>
        <w:ind w:left="6989" w:hanging="360"/>
      </w:pPr>
      <w:rPr>
        <w:rFonts w:ascii="Wingdings" w:hAnsi="Wingdings" w:hint="default"/>
      </w:rPr>
    </w:lvl>
  </w:abstractNum>
  <w:abstractNum w:abstractNumId="11" w15:restartNumberingAfterBreak="0">
    <w:nsid w:val="29025D9B"/>
    <w:multiLevelType w:val="hybridMultilevel"/>
    <w:tmpl w:val="A2C4A742"/>
    <w:lvl w:ilvl="0" w:tplc="3E9656F0">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15:restartNumberingAfterBreak="0">
    <w:nsid w:val="2E610BC0"/>
    <w:multiLevelType w:val="hybridMultilevel"/>
    <w:tmpl w:val="C9460C58"/>
    <w:lvl w:ilvl="0" w:tplc="0415000F">
      <w:start w:val="1"/>
      <w:numFmt w:val="decimal"/>
      <w:lvlText w:val="%1."/>
      <w:lvlJc w:val="left"/>
      <w:pPr>
        <w:tabs>
          <w:tab w:val="num" w:pos="365"/>
        </w:tabs>
        <w:ind w:left="365" w:hanging="360"/>
      </w:pPr>
    </w:lvl>
    <w:lvl w:ilvl="1" w:tplc="04150019">
      <w:start w:val="1"/>
      <w:numFmt w:val="lowerLetter"/>
      <w:lvlText w:val="%2."/>
      <w:lvlJc w:val="left"/>
      <w:pPr>
        <w:tabs>
          <w:tab w:val="num" w:pos="1085"/>
        </w:tabs>
        <w:ind w:left="1085" w:hanging="360"/>
      </w:pPr>
    </w:lvl>
    <w:lvl w:ilvl="2" w:tplc="0415001B">
      <w:start w:val="1"/>
      <w:numFmt w:val="lowerRoman"/>
      <w:lvlText w:val="%3."/>
      <w:lvlJc w:val="right"/>
      <w:pPr>
        <w:tabs>
          <w:tab w:val="num" w:pos="1805"/>
        </w:tabs>
        <w:ind w:left="1805" w:hanging="180"/>
      </w:pPr>
    </w:lvl>
    <w:lvl w:ilvl="3" w:tplc="0415000F">
      <w:start w:val="1"/>
      <w:numFmt w:val="decimal"/>
      <w:lvlText w:val="%4."/>
      <w:lvlJc w:val="left"/>
      <w:pPr>
        <w:tabs>
          <w:tab w:val="num" w:pos="2525"/>
        </w:tabs>
        <w:ind w:left="2525" w:hanging="360"/>
      </w:pPr>
    </w:lvl>
    <w:lvl w:ilvl="4" w:tplc="04150019">
      <w:start w:val="1"/>
      <w:numFmt w:val="lowerLetter"/>
      <w:lvlText w:val="%5."/>
      <w:lvlJc w:val="left"/>
      <w:pPr>
        <w:tabs>
          <w:tab w:val="num" w:pos="3245"/>
        </w:tabs>
        <w:ind w:left="3245" w:hanging="360"/>
      </w:pPr>
    </w:lvl>
    <w:lvl w:ilvl="5" w:tplc="0415001B">
      <w:start w:val="1"/>
      <w:numFmt w:val="lowerRoman"/>
      <w:lvlText w:val="%6."/>
      <w:lvlJc w:val="right"/>
      <w:pPr>
        <w:tabs>
          <w:tab w:val="num" w:pos="3965"/>
        </w:tabs>
        <w:ind w:left="3965" w:hanging="180"/>
      </w:pPr>
    </w:lvl>
    <w:lvl w:ilvl="6" w:tplc="0415000F">
      <w:start w:val="1"/>
      <w:numFmt w:val="decimal"/>
      <w:lvlText w:val="%7."/>
      <w:lvlJc w:val="left"/>
      <w:pPr>
        <w:tabs>
          <w:tab w:val="num" w:pos="4685"/>
        </w:tabs>
        <w:ind w:left="4685" w:hanging="360"/>
      </w:pPr>
    </w:lvl>
    <w:lvl w:ilvl="7" w:tplc="04150019">
      <w:start w:val="1"/>
      <w:numFmt w:val="lowerLetter"/>
      <w:lvlText w:val="%8."/>
      <w:lvlJc w:val="left"/>
      <w:pPr>
        <w:tabs>
          <w:tab w:val="num" w:pos="5405"/>
        </w:tabs>
        <w:ind w:left="5405" w:hanging="360"/>
      </w:pPr>
    </w:lvl>
    <w:lvl w:ilvl="8" w:tplc="0415001B">
      <w:start w:val="1"/>
      <w:numFmt w:val="lowerRoman"/>
      <w:lvlText w:val="%9."/>
      <w:lvlJc w:val="right"/>
      <w:pPr>
        <w:tabs>
          <w:tab w:val="num" w:pos="6125"/>
        </w:tabs>
        <w:ind w:left="6125" w:hanging="180"/>
      </w:pPr>
    </w:lvl>
  </w:abstractNum>
  <w:abstractNum w:abstractNumId="13" w15:restartNumberingAfterBreak="0">
    <w:nsid w:val="300B5F33"/>
    <w:multiLevelType w:val="hybridMultilevel"/>
    <w:tmpl w:val="DEB694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2AC330F"/>
    <w:multiLevelType w:val="hybridMultilevel"/>
    <w:tmpl w:val="0632EB90"/>
    <w:lvl w:ilvl="0" w:tplc="3E9656F0">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 w15:restartNumberingAfterBreak="0">
    <w:nsid w:val="3F346B88"/>
    <w:multiLevelType w:val="hybridMultilevel"/>
    <w:tmpl w:val="A7EA68FE"/>
    <w:lvl w:ilvl="0" w:tplc="A50E734C">
      <w:start w:val="5"/>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055A34"/>
    <w:multiLevelType w:val="multilevel"/>
    <w:tmpl w:val="E2964048"/>
    <w:lvl w:ilvl="0">
      <w:start w:val="1"/>
      <w:numFmt w:val="decimal"/>
      <w:lvlText w:val="%1."/>
      <w:lvlJc w:val="left"/>
      <w:pPr>
        <w:ind w:left="450" w:hanging="45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7" w15:restartNumberingAfterBreak="0">
    <w:nsid w:val="4C034D80"/>
    <w:multiLevelType w:val="hybridMultilevel"/>
    <w:tmpl w:val="B9346E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D190DA8"/>
    <w:multiLevelType w:val="hybridMultilevel"/>
    <w:tmpl w:val="34DAEA8E"/>
    <w:lvl w:ilvl="0" w:tplc="2AF43E54">
      <w:start w:val="3"/>
      <w:numFmt w:val="decimal"/>
      <w:lvlText w:val="%1."/>
      <w:lvlJc w:val="left"/>
      <w:pPr>
        <w:ind w:left="360" w:hanging="360"/>
      </w:pPr>
      <w:rPr>
        <w:rFonts w:hint="default"/>
      </w:rPr>
    </w:lvl>
    <w:lvl w:ilvl="1" w:tplc="04150019" w:tentative="1">
      <w:start w:val="1"/>
      <w:numFmt w:val="lowerLetter"/>
      <w:lvlText w:val="%2."/>
      <w:lvlJc w:val="left"/>
      <w:pPr>
        <w:ind w:left="897" w:hanging="360"/>
      </w:pPr>
    </w:lvl>
    <w:lvl w:ilvl="2" w:tplc="0415001B" w:tentative="1">
      <w:start w:val="1"/>
      <w:numFmt w:val="lowerRoman"/>
      <w:lvlText w:val="%3."/>
      <w:lvlJc w:val="right"/>
      <w:pPr>
        <w:ind w:left="1617" w:hanging="180"/>
      </w:pPr>
    </w:lvl>
    <w:lvl w:ilvl="3" w:tplc="0415000F" w:tentative="1">
      <w:start w:val="1"/>
      <w:numFmt w:val="decimal"/>
      <w:lvlText w:val="%4."/>
      <w:lvlJc w:val="left"/>
      <w:pPr>
        <w:ind w:left="2337" w:hanging="360"/>
      </w:pPr>
    </w:lvl>
    <w:lvl w:ilvl="4" w:tplc="04150019" w:tentative="1">
      <w:start w:val="1"/>
      <w:numFmt w:val="lowerLetter"/>
      <w:lvlText w:val="%5."/>
      <w:lvlJc w:val="left"/>
      <w:pPr>
        <w:ind w:left="3057" w:hanging="360"/>
      </w:pPr>
    </w:lvl>
    <w:lvl w:ilvl="5" w:tplc="0415001B" w:tentative="1">
      <w:start w:val="1"/>
      <w:numFmt w:val="lowerRoman"/>
      <w:lvlText w:val="%6."/>
      <w:lvlJc w:val="right"/>
      <w:pPr>
        <w:ind w:left="3777" w:hanging="180"/>
      </w:pPr>
    </w:lvl>
    <w:lvl w:ilvl="6" w:tplc="0415000F" w:tentative="1">
      <w:start w:val="1"/>
      <w:numFmt w:val="decimal"/>
      <w:lvlText w:val="%7."/>
      <w:lvlJc w:val="left"/>
      <w:pPr>
        <w:ind w:left="4497" w:hanging="360"/>
      </w:pPr>
    </w:lvl>
    <w:lvl w:ilvl="7" w:tplc="04150019" w:tentative="1">
      <w:start w:val="1"/>
      <w:numFmt w:val="lowerLetter"/>
      <w:lvlText w:val="%8."/>
      <w:lvlJc w:val="left"/>
      <w:pPr>
        <w:ind w:left="5217" w:hanging="360"/>
      </w:pPr>
    </w:lvl>
    <w:lvl w:ilvl="8" w:tplc="0415001B" w:tentative="1">
      <w:start w:val="1"/>
      <w:numFmt w:val="lowerRoman"/>
      <w:lvlText w:val="%9."/>
      <w:lvlJc w:val="right"/>
      <w:pPr>
        <w:ind w:left="5937" w:hanging="180"/>
      </w:pPr>
    </w:lvl>
  </w:abstractNum>
  <w:abstractNum w:abstractNumId="19" w15:restartNumberingAfterBreak="0">
    <w:nsid w:val="55707217"/>
    <w:multiLevelType w:val="hybridMultilevel"/>
    <w:tmpl w:val="6AEA1C66"/>
    <w:lvl w:ilvl="0" w:tplc="3E9656F0">
      <w:start w:val="1"/>
      <w:numFmt w:val="bullet"/>
      <w:lvlText w:val=""/>
      <w:lvlJc w:val="left"/>
      <w:pPr>
        <w:ind w:left="1267" w:hanging="360"/>
      </w:pPr>
      <w:rPr>
        <w:rFonts w:ascii="Symbol" w:hAnsi="Symbol" w:hint="default"/>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20" w15:restartNumberingAfterBreak="0">
    <w:nsid w:val="5DE55E0C"/>
    <w:multiLevelType w:val="hybridMultilevel"/>
    <w:tmpl w:val="5E6CAF64"/>
    <w:lvl w:ilvl="0" w:tplc="0415000F">
      <w:start w:val="1"/>
      <w:numFmt w:val="decimal"/>
      <w:lvlText w:val="%1."/>
      <w:lvlJc w:val="left"/>
      <w:pPr>
        <w:ind w:left="360"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21" w15:restartNumberingAfterBreak="0">
    <w:nsid w:val="6E7A06BD"/>
    <w:multiLevelType w:val="hybridMultilevel"/>
    <w:tmpl w:val="54803ED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730A06D0"/>
    <w:multiLevelType w:val="hybridMultilevel"/>
    <w:tmpl w:val="01544540"/>
    <w:lvl w:ilvl="0" w:tplc="0415000F">
      <w:start w:val="1"/>
      <w:numFmt w:val="decimal"/>
      <w:lvlText w:val="%1."/>
      <w:lvlJc w:val="left"/>
      <w:pPr>
        <w:ind w:left="735" w:hanging="360"/>
      </w:pPr>
    </w:lvl>
    <w:lvl w:ilvl="1" w:tplc="04150019" w:tentative="1">
      <w:start w:val="1"/>
      <w:numFmt w:val="lowerLetter"/>
      <w:lvlText w:val="%2."/>
      <w:lvlJc w:val="left"/>
      <w:pPr>
        <w:ind w:left="1455" w:hanging="360"/>
      </w:pPr>
    </w:lvl>
    <w:lvl w:ilvl="2" w:tplc="0415001B" w:tentative="1">
      <w:start w:val="1"/>
      <w:numFmt w:val="lowerRoman"/>
      <w:lvlText w:val="%3."/>
      <w:lvlJc w:val="right"/>
      <w:pPr>
        <w:ind w:left="2175" w:hanging="180"/>
      </w:pPr>
    </w:lvl>
    <w:lvl w:ilvl="3" w:tplc="0415000F" w:tentative="1">
      <w:start w:val="1"/>
      <w:numFmt w:val="decimal"/>
      <w:lvlText w:val="%4."/>
      <w:lvlJc w:val="left"/>
      <w:pPr>
        <w:ind w:left="2895" w:hanging="360"/>
      </w:pPr>
    </w:lvl>
    <w:lvl w:ilvl="4" w:tplc="04150019" w:tentative="1">
      <w:start w:val="1"/>
      <w:numFmt w:val="lowerLetter"/>
      <w:lvlText w:val="%5."/>
      <w:lvlJc w:val="left"/>
      <w:pPr>
        <w:ind w:left="3615" w:hanging="360"/>
      </w:pPr>
    </w:lvl>
    <w:lvl w:ilvl="5" w:tplc="0415001B" w:tentative="1">
      <w:start w:val="1"/>
      <w:numFmt w:val="lowerRoman"/>
      <w:lvlText w:val="%6."/>
      <w:lvlJc w:val="right"/>
      <w:pPr>
        <w:ind w:left="4335" w:hanging="180"/>
      </w:pPr>
    </w:lvl>
    <w:lvl w:ilvl="6" w:tplc="0415000F" w:tentative="1">
      <w:start w:val="1"/>
      <w:numFmt w:val="decimal"/>
      <w:lvlText w:val="%7."/>
      <w:lvlJc w:val="left"/>
      <w:pPr>
        <w:ind w:left="5055" w:hanging="360"/>
      </w:pPr>
    </w:lvl>
    <w:lvl w:ilvl="7" w:tplc="04150019" w:tentative="1">
      <w:start w:val="1"/>
      <w:numFmt w:val="lowerLetter"/>
      <w:lvlText w:val="%8."/>
      <w:lvlJc w:val="left"/>
      <w:pPr>
        <w:ind w:left="5775" w:hanging="360"/>
      </w:pPr>
    </w:lvl>
    <w:lvl w:ilvl="8" w:tplc="0415001B" w:tentative="1">
      <w:start w:val="1"/>
      <w:numFmt w:val="lowerRoman"/>
      <w:lvlText w:val="%9."/>
      <w:lvlJc w:val="right"/>
      <w:pPr>
        <w:ind w:left="6495" w:hanging="180"/>
      </w:pPr>
    </w:lvl>
  </w:abstractNum>
  <w:abstractNum w:abstractNumId="23" w15:restartNumberingAfterBreak="0">
    <w:nsid w:val="79370E38"/>
    <w:multiLevelType w:val="hybridMultilevel"/>
    <w:tmpl w:val="05CE32A6"/>
    <w:lvl w:ilvl="0" w:tplc="54ACDF3E">
      <w:start w:val="1"/>
      <w:numFmt w:val="bullet"/>
      <w:lvlText w:val=""/>
      <w:lvlJc w:val="left"/>
      <w:pPr>
        <w:ind w:left="1267" w:hanging="360"/>
      </w:pPr>
      <w:rPr>
        <w:rFonts w:ascii="Symbol" w:hAnsi="Symbol" w:hint="default"/>
        <w:color w:val="auto"/>
      </w:rPr>
    </w:lvl>
    <w:lvl w:ilvl="1" w:tplc="04150003" w:tentative="1">
      <w:start w:val="1"/>
      <w:numFmt w:val="bullet"/>
      <w:lvlText w:val="o"/>
      <w:lvlJc w:val="left"/>
      <w:pPr>
        <w:ind w:left="1987" w:hanging="360"/>
      </w:pPr>
      <w:rPr>
        <w:rFonts w:ascii="Courier New" w:hAnsi="Courier New" w:cs="Courier New" w:hint="default"/>
      </w:rPr>
    </w:lvl>
    <w:lvl w:ilvl="2" w:tplc="04150005" w:tentative="1">
      <w:start w:val="1"/>
      <w:numFmt w:val="bullet"/>
      <w:lvlText w:val=""/>
      <w:lvlJc w:val="left"/>
      <w:pPr>
        <w:ind w:left="2707" w:hanging="360"/>
      </w:pPr>
      <w:rPr>
        <w:rFonts w:ascii="Wingdings" w:hAnsi="Wingdings" w:hint="default"/>
      </w:rPr>
    </w:lvl>
    <w:lvl w:ilvl="3" w:tplc="04150001" w:tentative="1">
      <w:start w:val="1"/>
      <w:numFmt w:val="bullet"/>
      <w:lvlText w:val=""/>
      <w:lvlJc w:val="left"/>
      <w:pPr>
        <w:ind w:left="3427" w:hanging="360"/>
      </w:pPr>
      <w:rPr>
        <w:rFonts w:ascii="Symbol" w:hAnsi="Symbol" w:hint="default"/>
      </w:rPr>
    </w:lvl>
    <w:lvl w:ilvl="4" w:tplc="04150003" w:tentative="1">
      <w:start w:val="1"/>
      <w:numFmt w:val="bullet"/>
      <w:lvlText w:val="o"/>
      <w:lvlJc w:val="left"/>
      <w:pPr>
        <w:ind w:left="4147" w:hanging="360"/>
      </w:pPr>
      <w:rPr>
        <w:rFonts w:ascii="Courier New" w:hAnsi="Courier New" w:cs="Courier New" w:hint="default"/>
      </w:rPr>
    </w:lvl>
    <w:lvl w:ilvl="5" w:tplc="04150005" w:tentative="1">
      <w:start w:val="1"/>
      <w:numFmt w:val="bullet"/>
      <w:lvlText w:val=""/>
      <w:lvlJc w:val="left"/>
      <w:pPr>
        <w:ind w:left="4867" w:hanging="360"/>
      </w:pPr>
      <w:rPr>
        <w:rFonts w:ascii="Wingdings" w:hAnsi="Wingdings" w:hint="default"/>
      </w:rPr>
    </w:lvl>
    <w:lvl w:ilvl="6" w:tplc="04150001" w:tentative="1">
      <w:start w:val="1"/>
      <w:numFmt w:val="bullet"/>
      <w:lvlText w:val=""/>
      <w:lvlJc w:val="left"/>
      <w:pPr>
        <w:ind w:left="5587" w:hanging="360"/>
      </w:pPr>
      <w:rPr>
        <w:rFonts w:ascii="Symbol" w:hAnsi="Symbol" w:hint="default"/>
      </w:rPr>
    </w:lvl>
    <w:lvl w:ilvl="7" w:tplc="04150003" w:tentative="1">
      <w:start w:val="1"/>
      <w:numFmt w:val="bullet"/>
      <w:lvlText w:val="o"/>
      <w:lvlJc w:val="left"/>
      <w:pPr>
        <w:ind w:left="6307" w:hanging="360"/>
      </w:pPr>
      <w:rPr>
        <w:rFonts w:ascii="Courier New" w:hAnsi="Courier New" w:cs="Courier New" w:hint="default"/>
      </w:rPr>
    </w:lvl>
    <w:lvl w:ilvl="8" w:tplc="04150005" w:tentative="1">
      <w:start w:val="1"/>
      <w:numFmt w:val="bullet"/>
      <w:lvlText w:val=""/>
      <w:lvlJc w:val="left"/>
      <w:pPr>
        <w:ind w:left="7027" w:hanging="360"/>
      </w:pPr>
      <w:rPr>
        <w:rFonts w:ascii="Wingdings" w:hAnsi="Wingdings" w:hint="default"/>
      </w:rPr>
    </w:lvl>
  </w:abstractNum>
  <w:abstractNum w:abstractNumId="24" w15:restartNumberingAfterBreak="0">
    <w:nsid w:val="7E5424D0"/>
    <w:multiLevelType w:val="hybridMultilevel"/>
    <w:tmpl w:val="F782BC62"/>
    <w:lvl w:ilvl="0" w:tplc="0415000F">
      <w:start w:val="1"/>
      <w:numFmt w:val="decimal"/>
      <w:lvlText w:val="%1."/>
      <w:lvlJc w:val="left"/>
      <w:pPr>
        <w:ind w:left="360" w:hanging="360"/>
      </w:pPr>
      <w:rPr>
        <w:rFonts w:hint="default"/>
        <w:b w:val="0"/>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356583010">
    <w:abstractNumId w:val="15"/>
  </w:num>
  <w:num w:numId="2" w16cid:durableId="867835462">
    <w:abstractNumId w:val="12"/>
  </w:num>
  <w:num w:numId="3" w16cid:durableId="388574278">
    <w:abstractNumId w:val="10"/>
  </w:num>
  <w:num w:numId="4" w16cid:durableId="1144659903">
    <w:abstractNumId w:val="9"/>
  </w:num>
  <w:num w:numId="5" w16cid:durableId="181751272">
    <w:abstractNumId w:val="7"/>
  </w:num>
  <w:num w:numId="6" w16cid:durableId="131679194">
    <w:abstractNumId w:val="19"/>
  </w:num>
  <w:num w:numId="7" w16cid:durableId="1122849263">
    <w:abstractNumId w:val="23"/>
  </w:num>
  <w:num w:numId="8" w16cid:durableId="217011549">
    <w:abstractNumId w:val="8"/>
  </w:num>
  <w:num w:numId="9" w16cid:durableId="734083418">
    <w:abstractNumId w:val="5"/>
  </w:num>
  <w:num w:numId="10" w16cid:durableId="1955669043">
    <w:abstractNumId w:val="4"/>
  </w:num>
  <w:num w:numId="11" w16cid:durableId="1663238732">
    <w:abstractNumId w:val="18"/>
  </w:num>
  <w:num w:numId="12" w16cid:durableId="1430007021">
    <w:abstractNumId w:val="1"/>
  </w:num>
  <w:num w:numId="13" w16cid:durableId="718675715">
    <w:abstractNumId w:val="0"/>
  </w:num>
  <w:num w:numId="14" w16cid:durableId="1986277105">
    <w:abstractNumId w:val="24"/>
  </w:num>
  <w:num w:numId="15" w16cid:durableId="227233060">
    <w:abstractNumId w:val="6"/>
  </w:num>
  <w:num w:numId="16" w16cid:durableId="436566108">
    <w:abstractNumId w:val="22"/>
  </w:num>
  <w:num w:numId="17" w16cid:durableId="600795622">
    <w:abstractNumId w:val="14"/>
  </w:num>
  <w:num w:numId="18" w16cid:durableId="1577207469">
    <w:abstractNumId w:val="20"/>
  </w:num>
  <w:num w:numId="19" w16cid:durableId="421294783">
    <w:abstractNumId w:val="2"/>
  </w:num>
  <w:num w:numId="20" w16cid:durableId="1655521944">
    <w:abstractNumId w:val="16"/>
  </w:num>
  <w:num w:numId="21" w16cid:durableId="355547417">
    <w:abstractNumId w:val="3"/>
  </w:num>
  <w:num w:numId="22" w16cid:durableId="806243102">
    <w:abstractNumId w:val="21"/>
  </w:num>
  <w:num w:numId="23" w16cid:durableId="17700101">
    <w:abstractNumId w:val="11"/>
  </w:num>
  <w:num w:numId="24" w16cid:durableId="103960868">
    <w:abstractNumId w:val="17"/>
  </w:num>
  <w:num w:numId="25" w16cid:durableId="3620235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B1"/>
    <w:rsid w:val="000C2163"/>
    <w:rsid w:val="00353E01"/>
    <w:rsid w:val="005478DA"/>
    <w:rsid w:val="007E5BB5"/>
    <w:rsid w:val="009A62C5"/>
    <w:rsid w:val="00C45A3D"/>
    <w:rsid w:val="00C744B1"/>
    <w:rsid w:val="00F84946"/>
    <w:rsid w:val="00FA4B78"/>
    <w:rsid w:val="00FA54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5DED"/>
  <w15:chartTrackingRefBased/>
  <w15:docId w15:val="{600C92C8-4B88-4BA1-AF7E-8D0547FEE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4B1"/>
    <w:pPr>
      <w:spacing w:after="10" w:line="249" w:lineRule="auto"/>
      <w:ind w:left="250" w:right="53" w:hanging="10"/>
      <w:jc w:val="both"/>
    </w:pPr>
    <w:rPr>
      <w:rFonts w:ascii="Calibri" w:eastAsia="Calibri" w:hAnsi="Calibri" w:cs="Calibri"/>
      <w:color w:val="000000"/>
      <w:sz w:val="23"/>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uiPriority w:val="99"/>
    <w:rsid w:val="00C744B1"/>
    <w:pPr>
      <w:spacing w:after="0" w:line="240" w:lineRule="auto"/>
      <w:ind w:left="720" w:right="0" w:firstLine="0"/>
      <w:contextualSpacing/>
      <w:jc w:val="left"/>
    </w:pPr>
    <w:rPr>
      <w:rFonts w:ascii="Arial" w:eastAsia="MS ??" w:hAnsi="Arial" w:cs="Arial"/>
      <w:sz w:val="22"/>
      <w:szCs w:val="20"/>
      <w:lang w:eastAsia="ja-JP"/>
    </w:rPr>
  </w:style>
  <w:style w:type="paragraph" w:styleId="Tekstprzypisudolnego">
    <w:name w:val="footnote text"/>
    <w:basedOn w:val="Normalny"/>
    <w:link w:val="TekstprzypisudolnegoZnak"/>
    <w:uiPriority w:val="99"/>
    <w:rsid w:val="007E5BB5"/>
    <w:pPr>
      <w:spacing w:after="0" w:line="240" w:lineRule="auto"/>
      <w:ind w:left="0" w:right="0" w:firstLine="0"/>
      <w:jc w:val="left"/>
    </w:pPr>
    <w:rPr>
      <w:rFonts w:ascii="Arial" w:eastAsia="MS ??" w:hAnsi="Arial" w:cs="Arial"/>
      <w:sz w:val="20"/>
      <w:szCs w:val="20"/>
      <w:lang w:eastAsia="ja-JP"/>
    </w:rPr>
  </w:style>
  <w:style w:type="character" w:customStyle="1" w:styleId="TekstprzypisudolnegoZnak">
    <w:name w:val="Tekst przypisu dolnego Znak"/>
    <w:basedOn w:val="Domylnaczcionkaakapitu"/>
    <w:link w:val="Tekstprzypisudolnego"/>
    <w:uiPriority w:val="99"/>
    <w:rsid w:val="007E5BB5"/>
    <w:rPr>
      <w:rFonts w:ascii="Arial" w:eastAsia="MS ??" w:hAnsi="Arial" w:cs="Arial"/>
      <w:color w:val="000000"/>
      <w:sz w:val="20"/>
      <w:szCs w:val="20"/>
      <w:lang w:eastAsia="ja-JP"/>
    </w:rPr>
  </w:style>
  <w:style w:type="character" w:styleId="Odwoanieprzypisudolnego">
    <w:name w:val="footnote reference"/>
    <w:basedOn w:val="Domylnaczcionkaakapitu"/>
    <w:uiPriority w:val="99"/>
    <w:rsid w:val="007E5BB5"/>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21" Type="http://schemas.openxmlformats.org/officeDocument/2006/relationships/oleObject" Target="embeddings/oleObject7.bin"/><Relationship Id="rId34" Type="http://schemas.openxmlformats.org/officeDocument/2006/relationships/image" Target="media/image14.wmf"/><Relationship Id="rId7" Type="http://schemas.openxmlformats.org/officeDocument/2006/relationships/chart" Target="charts/chart1.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8" Type="http://schemas.openxmlformats.org/officeDocument/2006/relationships/image" Target="media/image1.wmf"/><Relationship Id="rId3" Type="http://schemas.openxmlformats.org/officeDocument/2006/relationships/settings" Target="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barChart>
        <c:barDir val="col"/>
        <c:grouping val="clustered"/>
        <c:varyColors val="0"/>
        <c:ser>
          <c:idx val="0"/>
          <c:order val="0"/>
          <c:tx>
            <c:strRef>
              <c:f>Arkusz1!$B$6</c:f>
              <c:strCache>
                <c:ptCount val="1"/>
              </c:strCache>
            </c:strRef>
          </c:tx>
          <c:invertIfNegative val="0"/>
          <c:cat>
            <c:strRef>
              <c:f>Arkusz1!$A$2:$A$5</c:f>
              <c:strCache>
                <c:ptCount val="4"/>
                <c:pt idx="0">
                  <c:v>opinia rodziców</c:v>
                </c:pt>
                <c:pt idx="1">
                  <c:v>opinia kolegów</c:v>
                </c:pt>
                <c:pt idx="2">
                  <c:v>moda</c:v>
                </c:pt>
                <c:pt idx="3">
                  <c:v>reklama</c:v>
                </c:pt>
              </c:strCache>
            </c:strRef>
          </c:cat>
          <c:val>
            <c:numRef>
              <c:f>Arkusz1!$B$2:$B$5</c:f>
              <c:numCache>
                <c:formatCode>General</c:formatCode>
                <c:ptCount val="4"/>
                <c:pt idx="0">
                  <c:v>91</c:v>
                </c:pt>
                <c:pt idx="1">
                  <c:v>32</c:v>
                </c:pt>
                <c:pt idx="2">
                  <c:v>115</c:v>
                </c:pt>
                <c:pt idx="3">
                  <c:v>29</c:v>
                </c:pt>
              </c:numCache>
            </c:numRef>
          </c:val>
          <c:extLst>
            <c:ext xmlns:c16="http://schemas.microsoft.com/office/drawing/2014/chart" uri="{C3380CC4-5D6E-409C-BE32-E72D297353CC}">
              <c16:uniqueId val="{00000000-7C9D-4E96-8D23-CB8D651310C4}"/>
            </c:ext>
          </c:extLst>
        </c:ser>
        <c:dLbls>
          <c:showLegendKey val="0"/>
          <c:showVal val="0"/>
          <c:showCatName val="0"/>
          <c:showSerName val="0"/>
          <c:showPercent val="0"/>
          <c:showBubbleSize val="0"/>
        </c:dLbls>
        <c:gapWidth val="150"/>
        <c:axId val="69833856"/>
        <c:axId val="69835392"/>
      </c:barChart>
      <c:catAx>
        <c:axId val="69833856"/>
        <c:scaling>
          <c:orientation val="minMax"/>
        </c:scaling>
        <c:delete val="0"/>
        <c:axPos val="b"/>
        <c:numFmt formatCode="General"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pl-PL"/>
          </a:p>
        </c:txPr>
        <c:crossAx val="69835392"/>
        <c:crosses val="autoZero"/>
        <c:auto val="1"/>
        <c:lblAlgn val="ctr"/>
        <c:lblOffset val="100"/>
        <c:noMultiLvlLbl val="0"/>
      </c:catAx>
      <c:valAx>
        <c:axId val="69835392"/>
        <c:scaling>
          <c:orientation val="minMax"/>
        </c:scaling>
        <c:delete val="0"/>
        <c:axPos val="l"/>
        <c:majorGridlines/>
        <c:numFmt formatCode="General" sourceLinked="1"/>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pl-PL"/>
          </a:p>
        </c:txPr>
        <c:crossAx val="69833856"/>
        <c:crosses val="autoZero"/>
        <c:crossBetween val="between"/>
      </c:valAx>
      <c:spPr>
        <a:ln>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7</TotalTime>
  <Pages>8</Pages>
  <Words>2659</Words>
  <Characters>15958</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Maciej Nosal</dc:creator>
  <cp:keywords/>
  <dc:description/>
  <cp:lastModifiedBy>Maciej Nosal</cp:lastModifiedBy>
  <cp:revision>2</cp:revision>
  <dcterms:created xsi:type="dcterms:W3CDTF">2022-10-11T09:55:00Z</dcterms:created>
  <dcterms:modified xsi:type="dcterms:W3CDTF">2022-10-11T09:55:00Z</dcterms:modified>
</cp:coreProperties>
</file>